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95267" w14:textId="77777777" w:rsidR="0074696E" w:rsidRPr="004C6EEE" w:rsidRDefault="00EA3010" w:rsidP="00AD784C">
      <w:pPr>
        <w:pStyle w:val="Spacerparatopoffirstpage"/>
      </w:pPr>
      <w:r>
        <w:rPr>
          <w:lang w:val="en-US"/>
        </w:rPr>
        <w:drawing>
          <wp:anchor distT="0" distB="0" distL="114300" distR="114300" simplePos="0" relativeHeight="251658240" behindDoc="1" locked="0" layoutInCell="0" allowOverlap="1" wp14:anchorId="75944214" wp14:editId="5F2D8644">
            <wp:simplePos x="0" y="0"/>
            <wp:positionH relativeFrom="page">
              <wp:align>left</wp:align>
            </wp:positionH>
            <wp:positionV relativeFrom="page">
              <wp:align>top</wp:align>
            </wp:positionV>
            <wp:extent cx="7563600" cy="2070360"/>
            <wp:effectExtent l="0" t="0" r="0" b="635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2"/>
                    <a:stretch>
                      <a:fillRect/>
                    </a:stretch>
                  </pic:blipFill>
                  <pic:spPr bwMode="auto">
                    <a:xfrm>
                      <a:off x="0" y="0"/>
                      <a:ext cx="7563600" cy="207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B37AD" w14:textId="77777777" w:rsidR="00A62D44" w:rsidRPr="004C6EEE" w:rsidRDefault="00A62D44" w:rsidP="004C6EEE">
      <w:pPr>
        <w:pStyle w:val="Sectionbreakfirstpage"/>
        <w:sectPr w:rsidR="00A62D44" w:rsidRPr="004C6EEE" w:rsidSect="00F304E7">
          <w:footerReference w:type="default" r:id="rId13"/>
          <w:footerReference w:type="first" r:id="rId14"/>
          <w:pgSz w:w="11906" w:h="16838" w:code="9"/>
          <w:pgMar w:top="454" w:right="851" w:bottom="1418" w:left="851" w:header="340" w:footer="851" w:gutter="0"/>
          <w:cols w:space="708"/>
          <w:docGrid w:linePitch="360"/>
        </w:sectPr>
      </w:pPr>
    </w:p>
    <w:tbl>
      <w:tblPr>
        <w:tblpPr w:leftFromText="180" w:rightFromText="180" w:vertAnchor="text" w:tblpY="1"/>
        <w:tblOverlap w:val="never"/>
        <w:tblW w:w="0" w:type="auto"/>
        <w:tblCellMar>
          <w:left w:w="0" w:type="dxa"/>
          <w:right w:w="0" w:type="dxa"/>
        </w:tblCellMar>
        <w:tblLook w:val="0600" w:firstRow="0" w:lastRow="0" w:firstColumn="0" w:lastColumn="0" w:noHBand="1" w:noVBand="1"/>
      </w:tblPr>
      <w:tblGrid>
        <w:gridCol w:w="8273"/>
      </w:tblGrid>
      <w:tr w:rsidR="00AD784C" w14:paraId="3B696C8F" w14:textId="77777777" w:rsidTr="004554AA">
        <w:trPr>
          <w:trHeight w:val="1024"/>
        </w:trPr>
        <w:tc>
          <w:tcPr>
            <w:tcW w:w="8273" w:type="dxa"/>
            <w:shd w:val="clear" w:color="auto" w:fill="auto"/>
            <w:vAlign w:val="bottom"/>
          </w:tcPr>
          <w:p w14:paraId="52239DCC" w14:textId="3A76E3E4" w:rsidR="00AD784C" w:rsidRPr="00D14BB6" w:rsidRDefault="008C6D7A" w:rsidP="004554AA">
            <w:pPr>
              <w:pStyle w:val="Heading1"/>
              <w:rPr>
                <w:color w:val="FFFFFF" w:themeColor="background1"/>
              </w:rPr>
            </w:pPr>
            <w:proofErr w:type="spellStart"/>
            <w:r>
              <w:rPr>
                <w:color w:val="FFFFFF" w:themeColor="background1"/>
              </w:rPr>
              <w:t>COVIDSafe</w:t>
            </w:r>
            <w:proofErr w:type="spellEnd"/>
            <w:r w:rsidR="00B21610">
              <w:rPr>
                <w:color w:val="FFFFFF" w:themeColor="background1"/>
              </w:rPr>
              <w:t xml:space="preserve"> </w:t>
            </w:r>
            <w:r>
              <w:rPr>
                <w:color w:val="FFFFFF" w:themeColor="background1"/>
              </w:rPr>
              <w:t>P</w:t>
            </w:r>
            <w:r w:rsidR="00B21610">
              <w:rPr>
                <w:color w:val="FFFFFF" w:themeColor="background1"/>
              </w:rPr>
              <w:t xml:space="preserve">lan </w:t>
            </w:r>
          </w:p>
        </w:tc>
      </w:tr>
      <w:tr w:rsidR="00AD784C" w14:paraId="187772EA" w14:textId="77777777" w:rsidTr="004554AA">
        <w:trPr>
          <w:trHeight w:hRule="exact" w:val="836"/>
        </w:trPr>
        <w:tc>
          <w:tcPr>
            <w:tcW w:w="8273" w:type="dxa"/>
            <w:shd w:val="clear" w:color="auto" w:fill="auto"/>
            <w:tcMar>
              <w:top w:w="170" w:type="dxa"/>
              <w:bottom w:w="510" w:type="dxa"/>
            </w:tcMar>
          </w:tcPr>
          <w:p w14:paraId="56766E6F" w14:textId="33BC4880" w:rsidR="00BC4C09" w:rsidRPr="00AD784C" w:rsidRDefault="00BC4C09" w:rsidP="004554AA">
            <w:pPr>
              <w:pStyle w:val="DHHSmainsubheading"/>
            </w:pPr>
          </w:p>
        </w:tc>
      </w:tr>
    </w:tbl>
    <w:p w14:paraId="56772EE5" w14:textId="705657DA" w:rsidR="00B21610" w:rsidRDefault="004554AA" w:rsidP="00926DF5">
      <w:pPr>
        <w:pStyle w:val="DHHSbody"/>
        <w:rPr>
          <w:rStyle w:val="Hyperlink"/>
          <w:i/>
          <w:iCs/>
          <w:color w:val="201547"/>
          <w:sz w:val="24"/>
          <w:szCs w:val="24"/>
          <w:highlight w:val="yellow"/>
          <w:u w:val="none"/>
        </w:rPr>
      </w:pPr>
      <w:r>
        <w:rPr>
          <w:rStyle w:val="Hyperlink"/>
          <w:i/>
          <w:iCs/>
          <w:color w:val="201547"/>
          <w:sz w:val="24"/>
          <w:szCs w:val="24"/>
          <w:highlight w:val="yellow"/>
          <w:u w:val="none"/>
        </w:rPr>
        <w:br w:type="textWrapping" w:clear="all"/>
      </w:r>
    </w:p>
    <w:p w14:paraId="54640623" w14:textId="63AEB46A" w:rsidR="00B8691A" w:rsidRDefault="00833564"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b/>
          <w:bCs/>
          <w:color w:val="201547"/>
          <w:sz w:val="22"/>
          <w:szCs w:val="22"/>
          <w:u w:val="none"/>
        </w:rPr>
      </w:pPr>
      <w:r w:rsidRPr="003A558F">
        <w:rPr>
          <w:rStyle w:val="Hyperlink"/>
          <w:rFonts w:asciiTheme="minorHAnsi" w:hAnsiTheme="minorHAnsi" w:cstheme="minorHAnsi"/>
          <w:b/>
          <w:bCs/>
          <w:color w:val="201547"/>
          <w:sz w:val="22"/>
          <w:szCs w:val="22"/>
          <w:u w:val="none"/>
        </w:rPr>
        <w:t xml:space="preserve">Our </w:t>
      </w:r>
      <w:proofErr w:type="spellStart"/>
      <w:r w:rsidR="008C6D7A" w:rsidRPr="003A558F">
        <w:rPr>
          <w:rStyle w:val="Hyperlink"/>
          <w:rFonts w:asciiTheme="minorHAnsi" w:hAnsiTheme="minorHAnsi" w:cstheme="minorHAnsi"/>
          <w:b/>
          <w:bCs/>
          <w:color w:val="201547"/>
          <w:sz w:val="22"/>
          <w:szCs w:val="22"/>
          <w:u w:val="none"/>
        </w:rPr>
        <w:t>COVIDSafe</w:t>
      </w:r>
      <w:proofErr w:type="spellEnd"/>
      <w:r w:rsidRPr="003A558F">
        <w:rPr>
          <w:rStyle w:val="Hyperlink"/>
          <w:rFonts w:asciiTheme="minorHAnsi" w:hAnsiTheme="minorHAnsi" w:cstheme="minorHAnsi"/>
          <w:b/>
          <w:bCs/>
          <w:color w:val="201547"/>
          <w:sz w:val="22"/>
          <w:szCs w:val="22"/>
          <w:u w:val="none"/>
        </w:rPr>
        <w:t xml:space="preserve"> Plan</w:t>
      </w:r>
      <w:r w:rsidR="00B8691A">
        <w:rPr>
          <w:rStyle w:val="Hyperlink"/>
          <w:rFonts w:asciiTheme="minorHAnsi" w:hAnsiTheme="minorHAnsi" w:cstheme="minorHAnsi"/>
          <w:b/>
          <w:bCs/>
          <w:color w:val="201547"/>
          <w:sz w:val="22"/>
          <w:szCs w:val="22"/>
          <w:u w:val="none"/>
        </w:rPr>
        <w:t xml:space="preserve"> – Multiple </w:t>
      </w:r>
      <w:r w:rsidR="00115C18">
        <w:rPr>
          <w:rStyle w:val="Hyperlink"/>
          <w:rFonts w:asciiTheme="minorHAnsi" w:hAnsiTheme="minorHAnsi" w:cstheme="minorHAnsi"/>
          <w:b/>
          <w:bCs/>
          <w:color w:val="201547"/>
          <w:sz w:val="22"/>
          <w:szCs w:val="22"/>
          <w:u w:val="none"/>
        </w:rPr>
        <w:t>groups</w:t>
      </w:r>
      <w:r w:rsidR="00B8691A">
        <w:rPr>
          <w:rStyle w:val="Hyperlink"/>
          <w:rFonts w:asciiTheme="minorHAnsi" w:hAnsiTheme="minorHAnsi" w:cstheme="minorHAnsi"/>
          <w:b/>
          <w:bCs/>
          <w:color w:val="201547"/>
          <w:sz w:val="22"/>
          <w:szCs w:val="22"/>
          <w:u w:val="none"/>
        </w:rPr>
        <w:t xml:space="preserve"> on Site (zoning plan). </w:t>
      </w:r>
    </w:p>
    <w:p w14:paraId="355FAB0F" w14:textId="7D23759D" w:rsidR="00FE2779" w:rsidRPr="003A558F" w:rsidRDefault="00B8691A"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b/>
          <w:bCs/>
          <w:color w:val="201547"/>
          <w:sz w:val="22"/>
          <w:szCs w:val="22"/>
          <w:u w:val="none"/>
        </w:rPr>
      </w:pPr>
      <w:r>
        <w:rPr>
          <w:rStyle w:val="Hyperlink"/>
          <w:rFonts w:asciiTheme="minorHAnsi" w:hAnsiTheme="minorHAnsi" w:cstheme="minorHAnsi"/>
          <w:b/>
          <w:bCs/>
          <w:color w:val="201547"/>
          <w:sz w:val="22"/>
          <w:szCs w:val="22"/>
          <w:u w:val="none"/>
        </w:rPr>
        <w:t xml:space="preserve">To be read in conjunction with Site </w:t>
      </w:r>
      <w:proofErr w:type="spellStart"/>
      <w:r>
        <w:rPr>
          <w:rStyle w:val="Hyperlink"/>
          <w:rFonts w:asciiTheme="minorHAnsi" w:hAnsiTheme="minorHAnsi" w:cstheme="minorHAnsi"/>
          <w:b/>
          <w:bCs/>
          <w:color w:val="201547"/>
          <w:sz w:val="22"/>
          <w:szCs w:val="22"/>
          <w:u w:val="none"/>
        </w:rPr>
        <w:t>COVIDSafe</w:t>
      </w:r>
      <w:proofErr w:type="spellEnd"/>
      <w:r>
        <w:rPr>
          <w:rStyle w:val="Hyperlink"/>
          <w:rFonts w:asciiTheme="minorHAnsi" w:hAnsiTheme="minorHAnsi" w:cstheme="minorHAnsi"/>
          <w:b/>
          <w:bCs/>
          <w:color w:val="201547"/>
          <w:sz w:val="22"/>
          <w:szCs w:val="22"/>
          <w:u w:val="none"/>
        </w:rPr>
        <w:t xml:space="preserve"> Plan</w:t>
      </w:r>
    </w:p>
    <w:p w14:paraId="2D6E64B6" w14:textId="577CB577"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Business name:</w:t>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p>
    <w:p w14:paraId="38C5750B" w14:textId="664A8A71" w:rsidR="00A66ABA" w:rsidRDefault="00FE2779" w:rsidP="00A66ABA">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ind w:left="2880" w:hanging="2880"/>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Site</w:t>
      </w:r>
      <w:r w:rsidR="000A0AC0"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location:</w:t>
      </w:r>
      <w:r w:rsidRPr="003A558F">
        <w:rPr>
          <w:rStyle w:val="Hyperlink"/>
          <w:rFonts w:asciiTheme="minorHAnsi" w:hAnsiTheme="minorHAnsi" w:cstheme="minorHAnsi"/>
          <w:color w:val="201547"/>
          <w:sz w:val="22"/>
          <w:szCs w:val="22"/>
          <w:u w:val="none"/>
        </w:rPr>
        <w:tab/>
      </w:r>
    </w:p>
    <w:p w14:paraId="14787ACE" w14:textId="54AE06B0"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w:t>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p>
    <w:p w14:paraId="18AB446F" w14:textId="33436E85" w:rsidR="00F304E7" w:rsidRPr="003A558F" w:rsidRDefault="00DE50D6"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 phone</w:t>
      </w:r>
      <w:r w:rsidR="00F304E7" w:rsidRPr="003A558F">
        <w:rPr>
          <w:rStyle w:val="Hyperlink"/>
          <w:rFonts w:asciiTheme="minorHAnsi" w:hAnsiTheme="minorHAnsi" w:cstheme="minorHAnsi"/>
          <w:color w:val="201547"/>
          <w:sz w:val="22"/>
          <w:szCs w:val="22"/>
          <w:u w:val="none"/>
        </w:rPr>
        <w:t>:</w:t>
      </w:r>
      <w:r w:rsidRPr="003A558F">
        <w:rPr>
          <w:rStyle w:val="Hyperlink"/>
          <w:rFonts w:asciiTheme="minorHAnsi" w:hAnsiTheme="minorHAnsi" w:cstheme="minorHAnsi"/>
          <w:color w:val="201547"/>
          <w:sz w:val="22"/>
          <w:szCs w:val="22"/>
          <w:u w:val="none"/>
        </w:rPr>
        <w:tab/>
      </w:r>
      <w:r w:rsidR="00F304E7"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ab/>
      </w:r>
    </w:p>
    <w:p w14:paraId="70B08F3E" w14:textId="77777777" w:rsidR="00115C18" w:rsidRDefault="00115C18"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proofErr w:type="spellStart"/>
      <w:r>
        <w:rPr>
          <w:rStyle w:val="Hyperlink"/>
          <w:rFonts w:asciiTheme="minorHAnsi" w:hAnsiTheme="minorHAnsi" w:cstheme="minorHAnsi"/>
          <w:color w:val="201547"/>
          <w:sz w:val="22"/>
          <w:szCs w:val="22"/>
          <w:u w:val="none"/>
        </w:rPr>
        <w:t>Covid</w:t>
      </w:r>
      <w:proofErr w:type="spellEnd"/>
      <w:r>
        <w:rPr>
          <w:rStyle w:val="Hyperlink"/>
          <w:rFonts w:asciiTheme="minorHAnsi" w:hAnsiTheme="minorHAnsi" w:cstheme="minorHAnsi"/>
          <w:color w:val="201547"/>
          <w:sz w:val="22"/>
          <w:szCs w:val="22"/>
          <w:u w:val="none"/>
        </w:rPr>
        <w:t xml:space="preserve"> Monitor:</w:t>
      </w:r>
    </w:p>
    <w:p w14:paraId="61B1652D" w14:textId="77777777" w:rsidR="00115C18" w:rsidRDefault="00115C18"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proofErr w:type="spellStart"/>
      <w:r>
        <w:rPr>
          <w:rStyle w:val="Hyperlink"/>
          <w:rFonts w:asciiTheme="minorHAnsi" w:hAnsiTheme="minorHAnsi" w:cstheme="minorHAnsi"/>
          <w:color w:val="201547"/>
          <w:sz w:val="22"/>
          <w:szCs w:val="22"/>
          <w:u w:val="none"/>
        </w:rPr>
        <w:t>Covid</w:t>
      </w:r>
      <w:proofErr w:type="spellEnd"/>
      <w:r>
        <w:rPr>
          <w:rStyle w:val="Hyperlink"/>
          <w:rFonts w:asciiTheme="minorHAnsi" w:hAnsiTheme="minorHAnsi" w:cstheme="minorHAnsi"/>
          <w:color w:val="201547"/>
          <w:sz w:val="22"/>
          <w:szCs w:val="22"/>
          <w:u w:val="none"/>
        </w:rPr>
        <w:t xml:space="preserve"> Monitor phone:</w:t>
      </w:r>
    </w:p>
    <w:p w14:paraId="2272782C" w14:textId="63C6EE50" w:rsidR="00DE50D6" w:rsidRPr="003A558F" w:rsidRDefault="00DE50D6"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 xml:space="preserve">Date prepared: </w:t>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p>
    <w:p w14:paraId="3B465F11" w14:textId="2C7765D6" w:rsidR="00AC3514" w:rsidRDefault="00AC3514">
      <w:pPr>
        <w:rPr>
          <w:rStyle w:val="Hyperlink"/>
          <w:rFonts w:ascii="Arial" w:eastAsia="Times" w:hAnsi="Arial" w:cs="Times New Roman"/>
          <w:sz w:val="20"/>
          <w:szCs w:val="20"/>
          <w:lang w:eastAsia="en-US"/>
        </w:rPr>
      </w:pPr>
    </w:p>
    <w:p w14:paraId="1DC05669" w14:textId="77777777" w:rsidR="00136878" w:rsidRDefault="00136878" w:rsidP="009338FC">
      <w:pPr>
        <w:spacing w:before="92" w:line="249" w:lineRule="auto"/>
        <w:ind w:left="112" w:right="935"/>
        <w:rPr>
          <w:rFonts w:asciiTheme="minorHAnsi" w:hAnsiTheme="minorHAnsi" w:cstheme="minorHAnsi"/>
          <w:color w:val="292829"/>
        </w:rPr>
      </w:pPr>
    </w:p>
    <w:p w14:paraId="3509A0B1" w14:textId="5B1EE333" w:rsidR="00136878" w:rsidRDefault="00136878" w:rsidP="00136878">
      <w:pPr>
        <w:spacing w:before="92" w:line="249" w:lineRule="auto"/>
        <w:ind w:left="112" w:right="935"/>
        <w:jc w:val="center"/>
        <w:rPr>
          <w:rFonts w:asciiTheme="minorHAnsi" w:hAnsiTheme="minorHAnsi" w:cstheme="minorHAnsi"/>
          <w:color w:val="292829"/>
        </w:rPr>
      </w:pPr>
      <w:r>
        <w:rPr>
          <w:noProof/>
          <w:lang w:val="en-US"/>
        </w:rPr>
        <w:drawing>
          <wp:inline distT="0" distB="0" distL="0" distR="0" wp14:anchorId="4AFEEFE5" wp14:editId="70884295">
            <wp:extent cx="4346062" cy="2924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_MOREPEOPLE-OUTDOORS (HR) .jpg"/>
                    <pic:cNvPicPr/>
                  </pic:nvPicPr>
                  <pic:blipFill>
                    <a:blip r:embed="rId15"/>
                    <a:stretch>
                      <a:fillRect/>
                    </a:stretch>
                  </pic:blipFill>
                  <pic:spPr>
                    <a:xfrm>
                      <a:off x="0" y="0"/>
                      <a:ext cx="4363913" cy="2936185"/>
                    </a:xfrm>
                    <a:prstGeom prst="rect">
                      <a:avLst/>
                    </a:prstGeom>
                  </pic:spPr>
                </pic:pic>
              </a:graphicData>
            </a:graphic>
          </wp:inline>
        </w:drawing>
      </w:r>
    </w:p>
    <w:p w14:paraId="6C2CE657" w14:textId="77777777" w:rsidR="00136878" w:rsidRDefault="00136878" w:rsidP="009338FC">
      <w:pPr>
        <w:spacing w:before="92" w:line="249" w:lineRule="auto"/>
        <w:ind w:left="112" w:right="935"/>
        <w:rPr>
          <w:rFonts w:asciiTheme="minorHAnsi" w:hAnsiTheme="minorHAnsi" w:cstheme="minorHAnsi"/>
          <w:color w:val="292829"/>
        </w:rPr>
      </w:pPr>
    </w:p>
    <w:p w14:paraId="7D4291C2" w14:textId="1EEC1629" w:rsidR="00136878" w:rsidRDefault="00136878" w:rsidP="009338FC">
      <w:pPr>
        <w:spacing w:before="92" w:line="249" w:lineRule="auto"/>
        <w:ind w:left="112" w:right="935"/>
        <w:rPr>
          <w:rFonts w:asciiTheme="minorHAnsi" w:hAnsiTheme="minorHAnsi" w:cstheme="minorHAnsi"/>
          <w:color w:val="292829"/>
        </w:rPr>
      </w:pPr>
    </w:p>
    <w:p w14:paraId="621AEF3F" w14:textId="3E59213F" w:rsidR="000C360D" w:rsidRDefault="000C360D" w:rsidP="009338FC">
      <w:pPr>
        <w:spacing w:before="92" w:line="249" w:lineRule="auto"/>
        <w:ind w:left="112" w:right="935"/>
        <w:rPr>
          <w:rFonts w:asciiTheme="minorHAnsi" w:hAnsiTheme="minorHAnsi" w:cstheme="minorHAnsi"/>
          <w:color w:val="292829"/>
        </w:rPr>
      </w:pPr>
    </w:p>
    <w:p w14:paraId="7C5D5429" w14:textId="2372A6C7" w:rsidR="000C360D" w:rsidRDefault="000C360D" w:rsidP="009338FC">
      <w:pPr>
        <w:spacing w:before="92" w:line="249" w:lineRule="auto"/>
        <w:ind w:left="112" w:right="935"/>
        <w:rPr>
          <w:rFonts w:asciiTheme="minorHAnsi" w:hAnsiTheme="minorHAnsi" w:cstheme="minorHAnsi"/>
          <w:color w:val="292829"/>
        </w:rPr>
      </w:pPr>
    </w:p>
    <w:p w14:paraId="6805FF29" w14:textId="5AFBAFE0" w:rsidR="000C360D" w:rsidRDefault="000C360D" w:rsidP="009338FC">
      <w:pPr>
        <w:spacing w:before="92" w:line="249" w:lineRule="auto"/>
        <w:ind w:left="112" w:right="935"/>
        <w:rPr>
          <w:rFonts w:asciiTheme="minorHAnsi" w:hAnsiTheme="minorHAnsi" w:cstheme="minorHAnsi"/>
          <w:color w:val="292829"/>
        </w:rPr>
      </w:pPr>
    </w:p>
    <w:p w14:paraId="04970DE1" w14:textId="31FC1AA0" w:rsidR="00B8691A" w:rsidRDefault="00B8691A" w:rsidP="009338FC">
      <w:pPr>
        <w:spacing w:before="92" w:line="249" w:lineRule="auto"/>
        <w:ind w:left="112" w:right="935"/>
        <w:rPr>
          <w:rFonts w:asciiTheme="minorHAnsi" w:hAnsiTheme="minorHAnsi" w:cstheme="minorHAnsi"/>
          <w:color w:val="292829"/>
        </w:rPr>
      </w:pPr>
    </w:p>
    <w:p w14:paraId="2F963435" w14:textId="305DA50E" w:rsidR="00B8691A" w:rsidRDefault="00B8691A" w:rsidP="009338FC">
      <w:pPr>
        <w:spacing w:before="92" w:line="249" w:lineRule="auto"/>
        <w:ind w:left="112" w:right="935"/>
        <w:rPr>
          <w:rFonts w:asciiTheme="minorHAnsi" w:hAnsiTheme="minorHAnsi" w:cstheme="minorHAnsi"/>
          <w:color w:val="292829"/>
        </w:rPr>
      </w:pPr>
    </w:p>
    <w:p w14:paraId="1391CEB9" w14:textId="77777777" w:rsidR="00B8691A" w:rsidRDefault="00B8691A" w:rsidP="009338FC">
      <w:pPr>
        <w:spacing w:before="92" w:line="249" w:lineRule="auto"/>
        <w:ind w:left="112" w:right="935"/>
        <w:rPr>
          <w:rFonts w:asciiTheme="minorHAnsi" w:hAnsiTheme="minorHAnsi" w:cstheme="minorHAnsi"/>
          <w:color w:val="292829"/>
        </w:rPr>
      </w:pPr>
    </w:p>
    <w:p w14:paraId="1E4574C3" w14:textId="77777777" w:rsidR="000C360D" w:rsidRDefault="000C360D" w:rsidP="009338FC">
      <w:pPr>
        <w:spacing w:before="92" w:line="249" w:lineRule="auto"/>
        <w:ind w:left="112" w:right="935"/>
        <w:rPr>
          <w:rFonts w:asciiTheme="minorHAnsi" w:hAnsiTheme="minorHAnsi" w:cstheme="minorHAnsi"/>
          <w:color w:val="292829"/>
        </w:rPr>
      </w:pPr>
    </w:p>
    <w:p w14:paraId="7BC9A7C0" w14:textId="6F5E2767" w:rsidR="009338FC" w:rsidRPr="003A558F" w:rsidRDefault="009338FC">
      <w:pPr>
        <w:rPr>
          <w:rStyle w:val="Hyperlink"/>
          <w:rFonts w:asciiTheme="minorHAnsi" w:eastAsia="Times" w:hAnsiTheme="minorHAnsi" w:cstheme="minorHAnsi"/>
          <w:lang w:eastAsia="en-US"/>
        </w:rPr>
      </w:pPr>
    </w:p>
    <w:tbl>
      <w:tblPr>
        <w:tblStyle w:val="TableGrid"/>
        <w:tblW w:w="10456" w:type="dxa"/>
        <w:tblLook w:val="04A0" w:firstRow="1" w:lastRow="0" w:firstColumn="1" w:lastColumn="0" w:noHBand="0" w:noVBand="1"/>
      </w:tblPr>
      <w:tblGrid>
        <w:gridCol w:w="3256"/>
        <w:gridCol w:w="7200"/>
      </w:tblGrid>
      <w:tr w:rsidR="00B606BD" w:rsidRPr="00B606BD" w14:paraId="1F26F2E2" w14:textId="77777777" w:rsidTr="00066879">
        <w:trPr>
          <w:trHeight w:val="352"/>
          <w:tblHeader/>
        </w:trPr>
        <w:tc>
          <w:tcPr>
            <w:tcW w:w="3256" w:type="dxa"/>
            <w:shd w:val="clear" w:color="auto" w:fill="201547"/>
          </w:tcPr>
          <w:p w14:paraId="6F235700" w14:textId="31388A3D" w:rsidR="00BF1127" w:rsidRPr="00B606BD" w:rsidRDefault="00BF1127" w:rsidP="003553D9">
            <w:pPr>
              <w:pStyle w:val="BodyText"/>
              <w:spacing w:before="40" w:after="40" w:line="240" w:lineRule="auto"/>
              <w:jc w:val="both"/>
              <w:rPr>
                <w:rFonts w:ascii="Calibri" w:hAnsi="Calibri" w:cs="Calibri"/>
                <w:color w:val="auto"/>
                <w:sz w:val="22"/>
                <w:szCs w:val="22"/>
              </w:rPr>
            </w:pPr>
            <w:r w:rsidRPr="003A558F">
              <w:rPr>
                <w:rStyle w:val="Hyperlink"/>
                <w:rFonts w:eastAsia="Times" w:cstheme="minorHAnsi"/>
              </w:rPr>
              <w:br w:type="column"/>
            </w:r>
            <w:r w:rsidRPr="00B606BD">
              <w:rPr>
                <w:rFonts w:ascii="Calibri" w:hAnsi="Calibri" w:cs="Calibri"/>
                <w:color w:val="auto"/>
                <w:sz w:val="22"/>
                <w:szCs w:val="22"/>
              </w:rPr>
              <w:t>Guidance</w:t>
            </w:r>
          </w:p>
        </w:tc>
        <w:tc>
          <w:tcPr>
            <w:tcW w:w="7200" w:type="dxa"/>
            <w:shd w:val="clear" w:color="auto" w:fill="201547"/>
          </w:tcPr>
          <w:p w14:paraId="39CD9702" w14:textId="2D3B85EC" w:rsidR="00BF1127" w:rsidRPr="00B606BD" w:rsidRDefault="00BF1127" w:rsidP="00D97FC4">
            <w:pPr>
              <w:pStyle w:val="BodyText"/>
              <w:spacing w:before="40" w:after="40" w:line="240" w:lineRule="auto"/>
              <w:jc w:val="center"/>
              <w:rPr>
                <w:rFonts w:ascii="Calibri" w:hAnsi="Calibri" w:cs="Calibri"/>
                <w:color w:val="auto"/>
                <w:sz w:val="22"/>
                <w:szCs w:val="22"/>
              </w:rPr>
            </w:pPr>
            <w:r w:rsidRPr="00B606BD">
              <w:rPr>
                <w:rFonts w:ascii="Calibri" w:hAnsi="Calibri" w:cs="Calibri"/>
                <w:color w:val="auto"/>
                <w:sz w:val="22"/>
                <w:szCs w:val="22"/>
              </w:rPr>
              <w:t xml:space="preserve">Action to mitigate the introduction </w:t>
            </w:r>
            <w:r w:rsidR="00D97FC4" w:rsidRPr="00B606BD">
              <w:rPr>
                <w:rFonts w:ascii="Calibri" w:hAnsi="Calibri" w:cs="Calibri"/>
                <w:color w:val="auto"/>
                <w:sz w:val="22"/>
                <w:szCs w:val="22"/>
              </w:rPr>
              <w:br/>
            </w:r>
            <w:r w:rsidRPr="00B606BD">
              <w:rPr>
                <w:rFonts w:ascii="Calibri" w:hAnsi="Calibri" w:cs="Calibri"/>
                <w:color w:val="auto"/>
                <w:sz w:val="22"/>
                <w:szCs w:val="22"/>
              </w:rPr>
              <w:t>and spread of COVID-19</w:t>
            </w:r>
          </w:p>
        </w:tc>
      </w:tr>
      <w:tr w:rsidR="00B606BD" w:rsidRPr="00B606BD" w14:paraId="29E2C227" w14:textId="77777777" w:rsidTr="00FD6DD3">
        <w:trPr>
          <w:trHeight w:val="331"/>
        </w:trPr>
        <w:tc>
          <w:tcPr>
            <w:tcW w:w="10456" w:type="dxa"/>
            <w:gridSpan w:val="2"/>
            <w:shd w:val="clear" w:color="auto" w:fill="E6E2F6"/>
            <w:vAlign w:val="center"/>
          </w:tcPr>
          <w:p w14:paraId="179CDB4B" w14:textId="77777777" w:rsidR="00BF1127" w:rsidRDefault="00B8691A" w:rsidP="003553D9">
            <w:r>
              <w:t xml:space="preserve">Strategies for eliminating cross contact </w:t>
            </w:r>
            <w:r w:rsidR="004077D1">
              <w:t xml:space="preserve">/ mixing </w:t>
            </w:r>
            <w:r>
              <w:t>between school / client</w:t>
            </w:r>
            <w:r w:rsidR="00A629A8">
              <w:t xml:space="preserve"> groups.</w:t>
            </w:r>
          </w:p>
          <w:p w14:paraId="344082B2" w14:textId="6F4D5696" w:rsidR="00A629A8" w:rsidRPr="00B606BD" w:rsidRDefault="00A629A8" w:rsidP="003553D9">
            <w:r>
              <w:t xml:space="preserve">Note: this Plan is applicable </w:t>
            </w:r>
            <w:r w:rsidR="007B545C">
              <w:t xml:space="preserve">only </w:t>
            </w:r>
            <w:r>
              <w:t xml:space="preserve">to those sites that are </w:t>
            </w:r>
            <w:r w:rsidR="007B545C">
              <w:t>configurable to</w:t>
            </w:r>
            <w:r>
              <w:t xml:space="preserve"> manage multiple concurrent groups</w:t>
            </w:r>
            <w:r w:rsidR="007B545C">
              <w:t xml:space="preserve">. </w:t>
            </w:r>
          </w:p>
        </w:tc>
      </w:tr>
      <w:tr w:rsidR="005F7DD6" w:rsidRPr="00B606BD" w14:paraId="3996C845" w14:textId="77777777" w:rsidTr="00066879">
        <w:trPr>
          <w:trHeight w:val="874"/>
        </w:trPr>
        <w:tc>
          <w:tcPr>
            <w:tcW w:w="3256" w:type="dxa"/>
            <w:vAlign w:val="center"/>
          </w:tcPr>
          <w:p w14:paraId="51D1A9EA" w14:textId="3B9CE9A4" w:rsidR="005F7DD6" w:rsidRDefault="005F7DD6" w:rsidP="00D97FC4">
            <w:pPr>
              <w:pStyle w:val="BodyText"/>
              <w:rPr>
                <w:rFonts w:ascii="Calibri" w:eastAsia="Arial" w:hAnsi="Calibri" w:cs="Calibri"/>
                <w:color w:val="auto"/>
                <w:sz w:val="22"/>
                <w:szCs w:val="22"/>
              </w:rPr>
            </w:pPr>
            <w:r>
              <w:rPr>
                <w:rFonts w:ascii="Calibri" w:eastAsia="Arial" w:hAnsi="Calibri" w:cs="Calibri"/>
                <w:color w:val="auto"/>
                <w:sz w:val="22"/>
                <w:szCs w:val="22"/>
              </w:rPr>
              <w:t>Before arrival of group</w:t>
            </w:r>
          </w:p>
        </w:tc>
        <w:tc>
          <w:tcPr>
            <w:tcW w:w="7200" w:type="dxa"/>
            <w:vAlign w:val="center"/>
          </w:tcPr>
          <w:p w14:paraId="688DC13A" w14:textId="20B9DFE1" w:rsidR="005F7DD6" w:rsidRPr="005F7DD6" w:rsidRDefault="005F7DD6" w:rsidP="005F7DD6">
            <w:pPr>
              <w:pStyle w:val="BodyText"/>
              <w:spacing w:before="0" w:after="0" w:line="240" w:lineRule="auto"/>
              <w:rPr>
                <w:rFonts w:cstheme="minorHAnsi"/>
                <w:iCs/>
                <w:color w:val="auto"/>
                <w:sz w:val="22"/>
                <w:szCs w:val="22"/>
              </w:rPr>
            </w:pPr>
            <w:r w:rsidRPr="005F7DD6">
              <w:rPr>
                <w:rFonts w:cstheme="minorHAnsi"/>
                <w:iCs/>
                <w:color w:val="auto"/>
                <w:sz w:val="22"/>
                <w:szCs w:val="22"/>
              </w:rPr>
              <w:t xml:space="preserve">Create formal ‘zones’ for each group </w:t>
            </w:r>
            <w:r w:rsidR="007B545C">
              <w:rPr>
                <w:rFonts w:cstheme="minorHAnsi"/>
                <w:iCs/>
                <w:color w:val="auto"/>
                <w:sz w:val="22"/>
                <w:szCs w:val="22"/>
              </w:rPr>
              <w:t xml:space="preserve">(see example map attached at end of this Plan) </w:t>
            </w:r>
            <w:r w:rsidRPr="005F7DD6">
              <w:rPr>
                <w:rFonts w:cstheme="minorHAnsi"/>
                <w:iCs/>
                <w:color w:val="auto"/>
                <w:sz w:val="22"/>
                <w:szCs w:val="22"/>
              </w:rPr>
              <w:t xml:space="preserve">and </w:t>
            </w:r>
          </w:p>
          <w:p w14:paraId="1FBA1913" w14:textId="438AABC0" w:rsidR="00066879" w:rsidRDefault="005F7DD6" w:rsidP="005F7DD6">
            <w:pPr>
              <w:pStyle w:val="BodyText"/>
              <w:numPr>
                <w:ilvl w:val="0"/>
                <w:numId w:val="43"/>
              </w:numPr>
              <w:spacing w:before="0" w:after="0" w:line="240" w:lineRule="auto"/>
              <w:rPr>
                <w:rFonts w:cstheme="minorHAnsi"/>
                <w:iCs/>
                <w:color w:val="auto"/>
                <w:sz w:val="22"/>
                <w:szCs w:val="22"/>
              </w:rPr>
            </w:pPr>
            <w:r>
              <w:rPr>
                <w:rFonts w:cstheme="minorHAnsi"/>
                <w:iCs/>
                <w:color w:val="auto"/>
                <w:sz w:val="22"/>
                <w:szCs w:val="22"/>
              </w:rPr>
              <w:t xml:space="preserve">Have a clearly displayed map </w:t>
            </w:r>
            <w:r w:rsidR="00066879">
              <w:rPr>
                <w:rFonts w:cstheme="minorHAnsi"/>
                <w:iCs/>
                <w:color w:val="auto"/>
                <w:sz w:val="22"/>
                <w:szCs w:val="22"/>
              </w:rPr>
              <w:t>showing zones at each group’s common area</w:t>
            </w:r>
            <w:r w:rsidR="007B545C">
              <w:rPr>
                <w:rFonts w:cstheme="minorHAnsi"/>
                <w:iCs/>
                <w:color w:val="auto"/>
                <w:sz w:val="22"/>
                <w:szCs w:val="22"/>
              </w:rPr>
              <w:t xml:space="preserve"> and activity areas.</w:t>
            </w:r>
          </w:p>
          <w:p w14:paraId="213AB6D3" w14:textId="3AB8AAFB" w:rsidR="005F7DD6" w:rsidRPr="005F7DD6" w:rsidRDefault="005F7DD6" w:rsidP="005F7DD6">
            <w:pPr>
              <w:pStyle w:val="BodyText"/>
              <w:numPr>
                <w:ilvl w:val="0"/>
                <w:numId w:val="43"/>
              </w:numPr>
              <w:spacing w:before="0" w:after="0" w:line="240" w:lineRule="auto"/>
              <w:rPr>
                <w:rFonts w:cstheme="minorHAnsi"/>
                <w:iCs/>
                <w:color w:val="auto"/>
                <w:sz w:val="22"/>
                <w:szCs w:val="22"/>
              </w:rPr>
            </w:pPr>
            <w:r w:rsidRPr="005F7DD6">
              <w:rPr>
                <w:rFonts w:cstheme="minorHAnsi"/>
                <w:iCs/>
                <w:color w:val="auto"/>
                <w:sz w:val="22"/>
                <w:szCs w:val="22"/>
              </w:rPr>
              <w:t>Clearly delineate their boundaries</w:t>
            </w:r>
            <w:r w:rsidR="00095174">
              <w:rPr>
                <w:rFonts w:cstheme="minorHAnsi"/>
                <w:iCs/>
                <w:color w:val="auto"/>
                <w:sz w:val="22"/>
                <w:szCs w:val="22"/>
              </w:rPr>
              <w:t xml:space="preserve"> </w:t>
            </w:r>
            <w:r w:rsidR="00095174">
              <w:rPr>
                <w:iCs/>
                <w:color w:val="auto"/>
              </w:rPr>
              <w:t xml:space="preserve">– could use </w:t>
            </w:r>
            <w:r w:rsidR="00A629A8">
              <w:rPr>
                <w:iCs/>
                <w:color w:val="auto"/>
              </w:rPr>
              <w:t>coloured stakes / rocks, flagging tape / rope, etc.</w:t>
            </w:r>
          </w:p>
          <w:p w14:paraId="7370631A" w14:textId="2687EA98" w:rsidR="005F7DD6" w:rsidRDefault="005F7DD6" w:rsidP="005F7DD6">
            <w:pPr>
              <w:pStyle w:val="BodyText"/>
              <w:numPr>
                <w:ilvl w:val="0"/>
                <w:numId w:val="43"/>
              </w:numPr>
              <w:spacing w:before="0" w:after="0" w:line="240" w:lineRule="auto"/>
              <w:rPr>
                <w:rFonts w:ascii="Calibri" w:hAnsi="Calibri" w:cs="Calibri"/>
                <w:iCs/>
                <w:color w:val="auto"/>
                <w:sz w:val="22"/>
                <w:szCs w:val="22"/>
              </w:rPr>
            </w:pPr>
            <w:r w:rsidRPr="005F7DD6">
              <w:rPr>
                <w:rFonts w:cstheme="minorHAnsi"/>
                <w:iCs/>
                <w:color w:val="auto"/>
                <w:sz w:val="22"/>
                <w:szCs w:val="22"/>
              </w:rPr>
              <w:t xml:space="preserve">Ensure all </w:t>
            </w:r>
            <w:r>
              <w:rPr>
                <w:rFonts w:cstheme="minorHAnsi"/>
                <w:iCs/>
                <w:color w:val="auto"/>
                <w:sz w:val="22"/>
                <w:szCs w:val="22"/>
              </w:rPr>
              <w:t>staff</w:t>
            </w:r>
            <w:r w:rsidRPr="005F7DD6">
              <w:rPr>
                <w:rFonts w:cstheme="minorHAnsi"/>
                <w:iCs/>
                <w:color w:val="auto"/>
                <w:sz w:val="22"/>
                <w:szCs w:val="22"/>
              </w:rPr>
              <w:t xml:space="preserve"> are aware of zone</w:t>
            </w:r>
            <w:r w:rsidR="00066879">
              <w:rPr>
                <w:rFonts w:cstheme="minorHAnsi"/>
                <w:iCs/>
                <w:color w:val="auto"/>
                <w:sz w:val="22"/>
                <w:szCs w:val="22"/>
              </w:rPr>
              <w:t xml:space="preserve"> boundarie</w:t>
            </w:r>
            <w:r w:rsidRPr="005F7DD6">
              <w:rPr>
                <w:rFonts w:cstheme="minorHAnsi"/>
                <w:iCs/>
                <w:color w:val="auto"/>
                <w:sz w:val="22"/>
                <w:szCs w:val="22"/>
              </w:rPr>
              <w:t xml:space="preserve">s and </w:t>
            </w:r>
            <w:r>
              <w:rPr>
                <w:rFonts w:cstheme="minorHAnsi"/>
                <w:iCs/>
                <w:color w:val="auto"/>
                <w:sz w:val="22"/>
                <w:szCs w:val="22"/>
              </w:rPr>
              <w:t>are vigilant in preventing participant’s from straying from their zone.</w:t>
            </w:r>
          </w:p>
        </w:tc>
      </w:tr>
      <w:tr w:rsidR="00B606BD" w:rsidRPr="00B606BD" w14:paraId="4CE1AAA8" w14:textId="77777777" w:rsidTr="00066879">
        <w:trPr>
          <w:trHeight w:val="874"/>
        </w:trPr>
        <w:tc>
          <w:tcPr>
            <w:tcW w:w="3256" w:type="dxa"/>
            <w:vAlign w:val="center"/>
          </w:tcPr>
          <w:p w14:paraId="7B3F23B0" w14:textId="5C8FD2BE" w:rsidR="00BF1127" w:rsidRPr="00B606BD" w:rsidRDefault="00B8691A" w:rsidP="00D97FC4">
            <w:pPr>
              <w:pStyle w:val="BodyText"/>
              <w:rPr>
                <w:rFonts w:ascii="Calibri" w:eastAsia="MS Mincho" w:hAnsi="Calibri" w:cs="Calibri"/>
                <w:color w:val="auto"/>
                <w:sz w:val="22"/>
                <w:szCs w:val="22"/>
              </w:rPr>
            </w:pPr>
            <w:r>
              <w:rPr>
                <w:rFonts w:ascii="Calibri" w:eastAsia="Arial" w:hAnsi="Calibri" w:cs="Calibri"/>
                <w:color w:val="auto"/>
                <w:sz w:val="22"/>
                <w:szCs w:val="22"/>
              </w:rPr>
              <w:t>Arrival / departure at camp</w:t>
            </w:r>
            <w:r w:rsidR="00BF1127" w:rsidRPr="00B606BD">
              <w:rPr>
                <w:rFonts w:ascii="Calibri" w:eastAsia="MS Mincho" w:hAnsi="Calibri" w:cs="Calibri"/>
                <w:color w:val="auto"/>
                <w:sz w:val="22"/>
                <w:szCs w:val="22"/>
              </w:rPr>
              <w:t xml:space="preserve"> </w:t>
            </w:r>
          </w:p>
        </w:tc>
        <w:tc>
          <w:tcPr>
            <w:tcW w:w="7200" w:type="dxa"/>
            <w:vAlign w:val="center"/>
          </w:tcPr>
          <w:p w14:paraId="3DB95F32" w14:textId="362D6829" w:rsidR="00B8691A" w:rsidRDefault="00A629A8"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On arrival, e</w:t>
            </w:r>
            <w:r w:rsidR="00B8691A">
              <w:rPr>
                <w:rFonts w:ascii="Calibri" w:hAnsi="Calibri" w:cs="Calibri"/>
                <w:iCs/>
                <w:color w:val="auto"/>
                <w:sz w:val="22"/>
                <w:szCs w:val="22"/>
              </w:rPr>
              <w:t>ach group has a:</w:t>
            </w:r>
          </w:p>
          <w:p w14:paraId="7883C837" w14:textId="59DFA1B6" w:rsidR="00BF1127" w:rsidRDefault="00B8691A" w:rsidP="00B8691A">
            <w:pPr>
              <w:pStyle w:val="BodyText"/>
              <w:numPr>
                <w:ilvl w:val="0"/>
                <w:numId w:val="41"/>
              </w:numPr>
              <w:spacing w:before="0" w:after="0" w:line="240" w:lineRule="auto"/>
              <w:rPr>
                <w:rFonts w:ascii="Calibri" w:hAnsi="Calibri" w:cs="Calibri"/>
                <w:iCs/>
                <w:color w:val="auto"/>
                <w:sz w:val="22"/>
                <w:szCs w:val="22"/>
              </w:rPr>
            </w:pPr>
            <w:r>
              <w:rPr>
                <w:rFonts w:ascii="Calibri" w:hAnsi="Calibri" w:cs="Calibri"/>
                <w:iCs/>
                <w:color w:val="auto"/>
                <w:sz w:val="22"/>
                <w:szCs w:val="22"/>
              </w:rPr>
              <w:t>Dedicated drop off / arrival area, including areas for disembarking from bus / vehicle, luggage unloading and group assembly,</w:t>
            </w:r>
          </w:p>
          <w:p w14:paraId="4CED17F6" w14:textId="2C938606" w:rsidR="00B8691A" w:rsidRDefault="00B8691A" w:rsidP="00B8691A">
            <w:pPr>
              <w:pStyle w:val="BodyText"/>
              <w:numPr>
                <w:ilvl w:val="0"/>
                <w:numId w:val="41"/>
              </w:numPr>
              <w:spacing w:before="0" w:after="0" w:line="240" w:lineRule="auto"/>
              <w:rPr>
                <w:rFonts w:ascii="Calibri" w:hAnsi="Calibri" w:cs="Calibri"/>
                <w:iCs/>
                <w:color w:val="auto"/>
                <w:sz w:val="22"/>
                <w:szCs w:val="22"/>
              </w:rPr>
            </w:pPr>
            <w:r>
              <w:rPr>
                <w:rFonts w:ascii="Calibri" w:hAnsi="Calibri" w:cs="Calibri"/>
                <w:iCs/>
                <w:color w:val="auto"/>
                <w:sz w:val="22"/>
                <w:szCs w:val="22"/>
              </w:rPr>
              <w:t>Or if this is not possible, then arrival times are staggered to ensure that there is no contact between groups. In this instance, the arrival area must be cleaned between groups, including disinfection of contact areas.</w:t>
            </w:r>
          </w:p>
          <w:p w14:paraId="3E89FB01" w14:textId="64EB5FC9" w:rsidR="00A629A8" w:rsidRDefault="00A629A8" w:rsidP="00B8691A">
            <w:pPr>
              <w:pStyle w:val="BodyText"/>
              <w:numPr>
                <w:ilvl w:val="0"/>
                <w:numId w:val="41"/>
              </w:numPr>
              <w:spacing w:before="0" w:after="0" w:line="240" w:lineRule="auto"/>
              <w:rPr>
                <w:rFonts w:ascii="Calibri" w:hAnsi="Calibri" w:cs="Calibri"/>
                <w:iCs/>
                <w:color w:val="auto"/>
                <w:sz w:val="22"/>
                <w:szCs w:val="22"/>
              </w:rPr>
            </w:pPr>
            <w:r>
              <w:rPr>
                <w:rFonts w:ascii="Calibri" w:hAnsi="Calibri" w:cs="Calibri"/>
                <w:iCs/>
                <w:color w:val="auto"/>
                <w:sz w:val="22"/>
                <w:szCs w:val="22"/>
              </w:rPr>
              <w:t>On arrival all baggage goes directly to dedicated accommodation areas asap. Bags are not stored with another group’s baggage.</w:t>
            </w:r>
          </w:p>
          <w:p w14:paraId="66F33158" w14:textId="77777777" w:rsidR="00A629A8" w:rsidRDefault="00A629A8" w:rsidP="005F7DD6">
            <w:pPr>
              <w:pStyle w:val="BodyText"/>
              <w:spacing w:before="0" w:after="0" w:line="240" w:lineRule="auto"/>
              <w:rPr>
                <w:rFonts w:cstheme="minorHAnsi"/>
                <w:iCs/>
                <w:color w:val="auto"/>
                <w:sz w:val="22"/>
                <w:szCs w:val="22"/>
              </w:rPr>
            </w:pPr>
            <w:r>
              <w:rPr>
                <w:rFonts w:cstheme="minorHAnsi"/>
                <w:iCs/>
                <w:color w:val="auto"/>
                <w:sz w:val="22"/>
                <w:szCs w:val="22"/>
              </w:rPr>
              <w:t>On each group’s arrival c</w:t>
            </w:r>
            <w:r w:rsidR="005F7DD6">
              <w:rPr>
                <w:rFonts w:cstheme="minorHAnsi"/>
                <w:iCs/>
                <w:color w:val="auto"/>
                <w:sz w:val="22"/>
                <w:szCs w:val="22"/>
              </w:rPr>
              <w:t>onduct a briefing / site tour to e</w:t>
            </w:r>
            <w:r w:rsidR="005F7DD6" w:rsidRPr="005F7DD6">
              <w:rPr>
                <w:rFonts w:cstheme="minorHAnsi"/>
                <w:iCs/>
                <w:color w:val="auto"/>
                <w:sz w:val="22"/>
                <w:szCs w:val="22"/>
              </w:rPr>
              <w:t>nsure all participants are aware of their zones and do not enter another g</w:t>
            </w:r>
            <w:r w:rsidR="005F7DD6">
              <w:rPr>
                <w:rFonts w:cstheme="minorHAnsi"/>
                <w:iCs/>
                <w:color w:val="auto"/>
                <w:sz w:val="22"/>
                <w:szCs w:val="22"/>
              </w:rPr>
              <w:t>r</w:t>
            </w:r>
            <w:r w:rsidR="005F7DD6" w:rsidRPr="005F7DD6">
              <w:rPr>
                <w:rFonts w:cstheme="minorHAnsi"/>
                <w:iCs/>
                <w:color w:val="auto"/>
                <w:sz w:val="22"/>
                <w:szCs w:val="22"/>
              </w:rPr>
              <w:t>oup’s zone.</w:t>
            </w:r>
          </w:p>
          <w:p w14:paraId="25A1B319" w14:textId="77777777" w:rsidR="00A629A8" w:rsidRDefault="00A629A8" w:rsidP="005F7DD6">
            <w:pPr>
              <w:pStyle w:val="BodyText"/>
              <w:spacing w:before="0" w:after="0" w:line="240" w:lineRule="auto"/>
              <w:rPr>
                <w:rFonts w:cstheme="minorHAnsi"/>
                <w:iCs/>
                <w:color w:val="auto"/>
                <w:sz w:val="22"/>
                <w:szCs w:val="22"/>
              </w:rPr>
            </w:pPr>
            <w:r>
              <w:rPr>
                <w:rFonts w:cstheme="minorHAnsi"/>
                <w:iCs/>
                <w:color w:val="auto"/>
                <w:sz w:val="22"/>
                <w:szCs w:val="22"/>
              </w:rPr>
              <w:t>On departure, each group has a:</w:t>
            </w:r>
          </w:p>
          <w:p w14:paraId="17A273AA" w14:textId="37E4209B" w:rsidR="00A629A8" w:rsidRDefault="00A629A8" w:rsidP="00A629A8">
            <w:pPr>
              <w:pStyle w:val="BodyText"/>
              <w:numPr>
                <w:ilvl w:val="0"/>
                <w:numId w:val="46"/>
              </w:numPr>
              <w:spacing w:before="0" w:after="0" w:line="240" w:lineRule="auto"/>
              <w:rPr>
                <w:rFonts w:ascii="Calibri" w:hAnsi="Calibri" w:cs="Calibri"/>
                <w:iCs/>
                <w:color w:val="auto"/>
                <w:sz w:val="22"/>
                <w:szCs w:val="22"/>
              </w:rPr>
            </w:pPr>
            <w:r>
              <w:rPr>
                <w:rFonts w:ascii="Calibri" w:hAnsi="Calibri" w:cs="Calibri"/>
                <w:iCs/>
                <w:color w:val="auto"/>
                <w:sz w:val="22"/>
                <w:szCs w:val="22"/>
              </w:rPr>
              <w:t>Dedicated collection / pick up area, including areas for embarking bus / vehicle, luggage loading and group assembly,</w:t>
            </w:r>
          </w:p>
          <w:p w14:paraId="4E3BF355" w14:textId="49EF667E" w:rsidR="00A629A8" w:rsidRDefault="00A629A8" w:rsidP="00A629A8">
            <w:pPr>
              <w:pStyle w:val="BodyText"/>
              <w:numPr>
                <w:ilvl w:val="0"/>
                <w:numId w:val="46"/>
              </w:numPr>
              <w:spacing w:before="0" w:after="0" w:line="240" w:lineRule="auto"/>
              <w:rPr>
                <w:rFonts w:ascii="Calibri" w:hAnsi="Calibri" w:cs="Calibri"/>
                <w:iCs/>
                <w:color w:val="auto"/>
                <w:sz w:val="22"/>
                <w:szCs w:val="22"/>
              </w:rPr>
            </w:pPr>
            <w:r>
              <w:rPr>
                <w:rFonts w:ascii="Calibri" w:hAnsi="Calibri" w:cs="Calibri"/>
                <w:iCs/>
                <w:color w:val="auto"/>
                <w:sz w:val="22"/>
                <w:szCs w:val="22"/>
              </w:rPr>
              <w:t>Or if this is not possible, then departure times are staggered to ensure that there is no contact between groups. In this instance, the departure area must be cleaned between groups, including disinfection of contact areas.</w:t>
            </w:r>
          </w:p>
          <w:p w14:paraId="6CF2F505" w14:textId="1FC36D03" w:rsidR="00A629A8" w:rsidRDefault="00A629A8" w:rsidP="00A629A8">
            <w:pPr>
              <w:pStyle w:val="BodyText"/>
              <w:numPr>
                <w:ilvl w:val="0"/>
                <w:numId w:val="46"/>
              </w:numPr>
              <w:spacing w:before="0" w:after="0" w:line="240" w:lineRule="auto"/>
              <w:rPr>
                <w:rFonts w:ascii="Calibri" w:hAnsi="Calibri" w:cs="Calibri"/>
                <w:iCs/>
                <w:color w:val="auto"/>
                <w:sz w:val="22"/>
                <w:szCs w:val="22"/>
              </w:rPr>
            </w:pPr>
            <w:r>
              <w:rPr>
                <w:rFonts w:ascii="Calibri" w:hAnsi="Calibri" w:cs="Calibri"/>
                <w:iCs/>
                <w:color w:val="auto"/>
                <w:sz w:val="22"/>
                <w:szCs w:val="22"/>
              </w:rPr>
              <w:t>On departure all baggage goes directly to departure areas asap. Bags are not stored with another group’s baggage.</w:t>
            </w:r>
          </w:p>
          <w:p w14:paraId="404908C1" w14:textId="209C4221" w:rsidR="00A629A8" w:rsidRPr="00A629A8" w:rsidRDefault="00A629A8" w:rsidP="005F7DD6">
            <w:pPr>
              <w:pStyle w:val="BodyText"/>
              <w:spacing w:before="0" w:after="0" w:line="240" w:lineRule="auto"/>
              <w:rPr>
                <w:rFonts w:cstheme="minorHAnsi"/>
                <w:iCs/>
                <w:color w:val="auto"/>
                <w:sz w:val="22"/>
                <w:szCs w:val="22"/>
              </w:rPr>
            </w:pPr>
          </w:p>
        </w:tc>
      </w:tr>
      <w:tr w:rsidR="00B606BD" w:rsidRPr="00B606BD" w14:paraId="5B622300" w14:textId="77777777" w:rsidTr="00066879">
        <w:trPr>
          <w:trHeight w:val="703"/>
        </w:trPr>
        <w:tc>
          <w:tcPr>
            <w:tcW w:w="3256" w:type="dxa"/>
            <w:vAlign w:val="center"/>
          </w:tcPr>
          <w:p w14:paraId="64ADAA12" w14:textId="05107E45" w:rsidR="003A558F" w:rsidRPr="00B606BD" w:rsidRDefault="00B8691A" w:rsidP="00D97FC4">
            <w:pPr>
              <w:pStyle w:val="BodyText"/>
              <w:rPr>
                <w:rFonts w:ascii="Calibri" w:eastAsia="Arial" w:hAnsi="Calibri" w:cs="Calibri"/>
                <w:color w:val="auto"/>
                <w:sz w:val="22"/>
                <w:szCs w:val="22"/>
              </w:rPr>
            </w:pPr>
            <w:r>
              <w:rPr>
                <w:rFonts w:ascii="Calibri" w:hAnsi="Calibri" w:cs="Calibri"/>
                <w:color w:val="auto"/>
                <w:sz w:val="22"/>
                <w:szCs w:val="22"/>
              </w:rPr>
              <w:t>Dining</w:t>
            </w:r>
          </w:p>
        </w:tc>
        <w:tc>
          <w:tcPr>
            <w:tcW w:w="7200" w:type="dxa"/>
            <w:vAlign w:val="center"/>
          </w:tcPr>
          <w:p w14:paraId="022B00CA" w14:textId="77777777" w:rsidR="003A558F" w:rsidRDefault="00B8691A"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Each group has a:</w:t>
            </w:r>
          </w:p>
          <w:p w14:paraId="7C5D7382" w14:textId="77777777" w:rsidR="00B8691A" w:rsidRDefault="00B8691A" w:rsidP="004077D1">
            <w:pPr>
              <w:pStyle w:val="BodyText"/>
              <w:numPr>
                <w:ilvl w:val="0"/>
                <w:numId w:val="42"/>
              </w:numPr>
              <w:spacing w:before="0" w:after="0" w:line="240" w:lineRule="auto"/>
              <w:rPr>
                <w:rFonts w:ascii="Calibri" w:hAnsi="Calibri" w:cs="Calibri"/>
                <w:iCs/>
                <w:color w:val="auto"/>
                <w:sz w:val="22"/>
                <w:szCs w:val="22"/>
              </w:rPr>
            </w:pPr>
            <w:r>
              <w:rPr>
                <w:rFonts w:ascii="Calibri" w:hAnsi="Calibri" w:cs="Calibri"/>
                <w:iCs/>
                <w:color w:val="auto"/>
                <w:sz w:val="22"/>
                <w:szCs w:val="22"/>
              </w:rPr>
              <w:t>Dedicated food service area which is compliant with current density quotients for adults as well as children.</w:t>
            </w:r>
          </w:p>
          <w:p w14:paraId="5C5B3451" w14:textId="77777777" w:rsidR="00B8691A" w:rsidRDefault="00B8691A" w:rsidP="004077D1">
            <w:pPr>
              <w:pStyle w:val="BodyText"/>
              <w:numPr>
                <w:ilvl w:val="0"/>
                <w:numId w:val="42"/>
              </w:numPr>
              <w:spacing w:before="0" w:after="0" w:line="240" w:lineRule="auto"/>
              <w:rPr>
                <w:rFonts w:ascii="Calibri" w:hAnsi="Calibri" w:cs="Calibri"/>
                <w:iCs/>
                <w:color w:val="auto"/>
                <w:sz w:val="22"/>
                <w:szCs w:val="22"/>
              </w:rPr>
            </w:pPr>
            <w:r>
              <w:rPr>
                <w:rFonts w:ascii="Calibri" w:hAnsi="Calibri" w:cs="Calibri"/>
                <w:iCs/>
                <w:color w:val="auto"/>
                <w:sz w:val="22"/>
                <w:szCs w:val="22"/>
              </w:rPr>
              <w:t>Or, if this is not possible, then food service is staggered to ensure that there is no contact between groups</w:t>
            </w:r>
            <w:r w:rsidR="004077D1">
              <w:rPr>
                <w:rFonts w:ascii="Calibri" w:hAnsi="Calibri" w:cs="Calibri"/>
                <w:iCs/>
                <w:color w:val="auto"/>
                <w:sz w:val="22"/>
                <w:szCs w:val="22"/>
              </w:rPr>
              <w:t>. In this instance the dining areas must be thoroughly cleaned before the second group can use the area.</w:t>
            </w:r>
          </w:p>
          <w:p w14:paraId="756268FA" w14:textId="01AC5D08" w:rsidR="004077D1" w:rsidRPr="00B606BD" w:rsidRDefault="004077D1"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 xml:space="preserve">Normal </w:t>
            </w:r>
            <w:proofErr w:type="spellStart"/>
            <w:r>
              <w:rPr>
                <w:rFonts w:ascii="Calibri" w:hAnsi="Calibri" w:cs="Calibri"/>
                <w:iCs/>
                <w:color w:val="auto"/>
                <w:sz w:val="22"/>
                <w:szCs w:val="22"/>
              </w:rPr>
              <w:t>COVIDSafe</w:t>
            </w:r>
            <w:proofErr w:type="spellEnd"/>
            <w:r>
              <w:rPr>
                <w:rFonts w:ascii="Calibri" w:hAnsi="Calibri" w:cs="Calibri"/>
                <w:iCs/>
                <w:color w:val="auto"/>
                <w:sz w:val="22"/>
                <w:szCs w:val="22"/>
              </w:rPr>
              <w:t xml:space="preserve"> operations apply – </w:t>
            </w:r>
            <w:proofErr w:type="spellStart"/>
            <w:r>
              <w:rPr>
                <w:rFonts w:ascii="Calibri" w:hAnsi="Calibri" w:cs="Calibri"/>
                <w:iCs/>
                <w:color w:val="auto"/>
                <w:sz w:val="22"/>
                <w:szCs w:val="22"/>
              </w:rPr>
              <w:t>eg</w:t>
            </w:r>
            <w:proofErr w:type="spellEnd"/>
            <w:r>
              <w:rPr>
                <w:rFonts w:ascii="Calibri" w:hAnsi="Calibri" w:cs="Calibri"/>
                <w:iCs/>
                <w:color w:val="auto"/>
                <w:sz w:val="22"/>
                <w:szCs w:val="22"/>
              </w:rPr>
              <w:t xml:space="preserve"> table service instead of self service, no shared condiments or cutlery, crockery, etc.</w:t>
            </w:r>
          </w:p>
        </w:tc>
      </w:tr>
      <w:tr w:rsidR="00B606BD" w:rsidRPr="00B606BD" w14:paraId="657A7871" w14:textId="77777777" w:rsidTr="00066879">
        <w:trPr>
          <w:trHeight w:val="684"/>
        </w:trPr>
        <w:tc>
          <w:tcPr>
            <w:tcW w:w="3256" w:type="dxa"/>
            <w:vAlign w:val="center"/>
          </w:tcPr>
          <w:p w14:paraId="085CC102" w14:textId="7F165746" w:rsidR="00BF1127" w:rsidRPr="00B606BD" w:rsidRDefault="004077D1" w:rsidP="00D97FC4">
            <w:pPr>
              <w:pStyle w:val="BodyText"/>
              <w:rPr>
                <w:rFonts w:ascii="Calibri" w:hAnsi="Calibri" w:cs="Calibri"/>
                <w:color w:val="auto"/>
                <w:sz w:val="22"/>
                <w:szCs w:val="22"/>
              </w:rPr>
            </w:pPr>
            <w:r>
              <w:rPr>
                <w:rFonts w:ascii="Calibri" w:eastAsia="Arial" w:hAnsi="Calibri" w:cs="Calibri"/>
                <w:color w:val="auto"/>
                <w:sz w:val="22"/>
                <w:szCs w:val="22"/>
              </w:rPr>
              <w:t>Bathroom facilities</w:t>
            </w:r>
          </w:p>
        </w:tc>
        <w:tc>
          <w:tcPr>
            <w:tcW w:w="7200" w:type="dxa"/>
            <w:vAlign w:val="center"/>
          </w:tcPr>
          <w:p w14:paraId="69651243" w14:textId="1F95E541" w:rsidR="00BF1127" w:rsidRPr="00B606BD" w:rsidRDefault="004077D1" w:rsidP="00A66ABA">
            <w:pPr>
              <w:shd w:val="clear" w:color="auto" w:fill="FFFFFF"/>
              <w:spacing w:line="259" w:lineRule="auto"/>
              <w:textAlignment w:val="baseline"/>
              <w:rPr>
                <w:iCs/>
              </w:rPr>
            </w:pPr>
            <w:r>
              <w:rPr>
                <w:iCs/>
              </w:rPr>
              <w:t xml:space="preserve">Each group (including staff) will have its own dedicated bathroom facilities. Bathrooms normally assigned for public </w:t>
            </w:r>
            <w:r w:rsidR="00A629A8">
              <w:rPr>
                <w:iCs/>
              </w:rPr>
              <w:t xml:space="preserve">/ common </w:t>
            </w:r>
            <w:r>
              <w:rPr>
                <w:iCs/>
              </w:rPr>
              <w:t>access must e</w:t>
            </w:r>
            <w:r w:rsidR="00A629A8">
              <w:rPr>
                <w:iCs/>
              </w:rPr>
              <w:t>i</w:t>
            </w:r>
            <w:r>
              <w:rPr>
                <w:iCs/>
              </w:rPr>
              <w:t>ther be closed or made available to one group only</w:t>
            </w:r>
            <w:r w:rsidR="00A629A8">
              <w:rPr>
                <w:iCs/>
              </w:rPr>
              <w:t>, with an alternative made available to the second group.</w:t>
            </w:r>
          </w:p>
        </w:tc>
      </w:tr>
      <w:tr w:rsidR="00B606BD" w:rsidRPr="00B606BD" w14:paraId="33663E47" w14:textId="77777777" w:rsidTr="00066879">
        <w:trPr>
          <w:trHeight w:val="970"/>
        </w:trPr>
        <w:tc>
          <w:tcPr>
            <w:tcW w:w="3256" w:type="dxa"/>
            <w:vAlign w:val="center"/>
          </w:tcPr>
          <w:p w14:paraId="266B7AAB" w14:textId="3881009F" w:rsidR="00BF1127" w:rsidRPr="00B606BD" w:rsidRDefault="004077D1" w:rsidP="00D97FC4">
            <w:pPr>
              <w:pStyle w:val="BodyText"/>
              <w:rPr>
                <w:rFonts w:ascii="Calibri" w:eastAsia="Arial" w:hAnsi="Calibri" w:cs="Calibri"/>
                <w:color w:val="auto"/>
                <w:sz w:val="22"/>
                <w:szCs w:val="22"/>
              </w:rPr>
            </w:pPr>
            <w:r>
              <w:rPr>
                <w:rFonts w:ascii="Calibri" w:eastAsia="Arial" w:hAnsi="Calibri" w:cs="Calibri"/>
                <w:color w:val="auto"/>
                <w:sz w:val="22"/>
                <w:szCs w:val="22"/>
              </w:rPr>
              <w:t>Accommodation</w:t>
            </w:r>
            <w:r w:rsidR="00BF1127" w:rsidRPr="00B606BD">
              <w:rPr>
                <w:rFonts w:ascii="Calibri" w:eastAsia="Arial" w:hAnsi="Calibri" w:cs="Calibri"/>
                <w:color w:val="auto"/>
                <w:sz w:val="22"/>
                <w:szCs w:val="22"/>
              </w:rPr>
              <w:t xml:space="preserve"> </w:t>
            </w:r>
          </w:p>
        </w:tc>
        <w:tc>
          <w:tcPr>
            <w:tcW w:w="7200" w:type="dxa"/>
            <w:vAlign w:val="center"/>
          </w:tcPr>
          <w:p w14:paraId="044DB004" w14:textId="569D52B4" w:rsidR="00BF1127" w:rsidRPr="00B606BD" w:rsidDel="00973B1E" w:rsidRDefault="004077D1"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 xml:space="preserve">Each group (including staff) will have their own dedicated </w:t>
            </w:r>
            <w:r w:rsidR="007B545C">
              <w:rPr>
                <w:rFonts w:ascii="Calibri" w:hAnsi="Calibri" w:cs="Calibri"/>
                <w:iCs/>
                <w:color w:val="auto"/>
                <w:sz w:val="22"/>
                <w:szCs w:val="22"/>
              </w:rPr>
              <w:t xml:space="preserve">and sperate </w:t>
            </w:r>
            <w:r>
              <w:rPr>
                <w:rFonts w:ascii="Calibri" w:hAnsi="Calibri" w:cs="Calibri"/>
                <w:iCs/>
                <w:color w:val="auto"/>
                <w:sz w:val="22"/>
                <w:szCs w:val="22"/>
              </w:rPr>
              <w:t>accommodation facilities</w:t>
            </w:r>
            <w:r w:rsidR="00A629A8">
              <w:rPr>
                <w:rFonts w:ascii="Calibri" w:hAnsi="Calibri" w:cs="Calibri"/>
                <w:iCs/>
                <w:color w:val="auto"/>
                <w:sz w:val="22"/>
                <w:szCs w:val="22"/>
              </w:rPr>
              <w:t xml:space="preserve">, each configured in accordance with the site’s </w:t>
            </w:r>
            <w:proofErr w:type="spellStart"/>
            <w:r w:rsidR="00A629A8">
              <w:rPr>
                <w:rFonts w:ascii="Calibri" w:hAnsi="Calibri" w:cs="Calibri"/>
                <w:iCs/>
                <w:color w:val="auto"/>
                <w:sz w:val="22"/>
                <w:szCs w:val="22"/>
              </w:rPr>
              <w:t>COVIDSafe</w:t>
            </w:r>
            <w:proofErr w:type="spellEnd"/>
            <w:r w:rsidR="00A629A8">
              <w:rPr>
                <w:rFonts w:ascii="Calibri" w:hAnsi="Calibri" w:cs="Calibri"/>
                <w:iCs/>
                <w:color w:val="auto"/>
                <w:sz w:val="22"/>
                <w:szCs w:val="22"/>
              </w:rPr>
              <w:t xml:space="preserve"> Plan.</w:t>
            </w:r>
            <w:r w:rsidR="007B545C">
              <w:rPr>
                <w:rFonts w:ascii="Calibri" w:hAnsi="Calibri" w:cs="Calibri"/>
                <w:iCs/>
                <w:color w:val="auto"/>
                <w:sz w:val="22"/>
                <w:szCs w:val="22"/>
              </w:rPr>
              <w:t xml:space="preserve"> Multiple occupancy of the same sleeping area (</w:t>
            </w:r>
            <w:proofErr w:type="spellStart"/>
            <w:r w:rsidR="007B545C">
              <w:rPr>
                <w:rFonts w:ascii="Calibri" w:hAnsi="Calibri" w:cs="Calibri"/>
                <w:iCs/>
                <w:color w:val="auto"/>
                <w:sz w:val="22"/>
                <w:szCs w:val="22"/>
              </w:rPr>
              <w:t>eg</w:t>
            </w:r>
            <w:proofErr w:type="spellEnd"/>
            <w:r w:rsidR="007B545C">
              <w:rPr>
                <w:rFonts w:ascii="Calibri" w:hAnsi="Calibri" w:cs="Calibri"/>
                <w:iCs/>
                <w:color w:val="auto"/>
                <w:sz w:val="22"/>
                <w:szCs w:val="22"/>
              </w:rPr>
              <w:t xml:space="preserve"> a bunkroom) is not permitted, even if groups are cordoned off.</w:t>
            </w:r>
          </w:p>
        </w:tc>
      </w:tr>
      <w:tr w:rsidR="00B606BD" w:rsidRPr="00B606BD" w14:paraId="046C5160" w14:textId="77777777" w:rsidTr="00A629A8">
        <w:trPr>
          <w:trHeight w:val="924"/>
        </w:trPr>
        <w:tc>
          <w:tcPr>
            <w:tcW w:w="3256" w:type="dxa"/>
            <w:vAlign w:val="center"/>
          </w:tcPr>
          <w:p w14:paraId="3CB82E79" w14:textId="4A0CA2F9" w:rsidR="00BF1127" w:rsidRPr="004077D1" w:rsidRDefault="004077D1" w:rsidP="00D97FC4">
            <w:pPr>
              <w:pStyle w:val="BodyText"/>
              <w:rPr>
                <w:rFonts w:ascii="Calibri" w:hAnsi="Calibri" w:cs="Calibri"/>
                <w:color w:val="auto"/>
                <w:sz w:val="22"/>
                <w:szCs w:val="22"/>
              </w:rPr>
            </w:pPr>
            <w:r w:rsidRPr="004077D1">
              <w:rPr>
                <w:rFonts w:ascii="Calibri" w:hAnsi="Calibri" w:cs="Calibri"/>
                <w:color w:val="auto"/>
                <w:sz w:val="22"/>
                <w:szCs w:val="22"/>
              </w:rPr>
              <w:t>Meeting areas</w:t>
            </w:r>
          </w:p>
        </w:tc>
        <w:tc>
          <w:tcPr>
            <w:tcW w:w="7200" w:type="dxa"/>
            <w:vAlign w:val="center"/>
          </w:tcPr>
          <w:p w14:paraId="2385ABEE" w14:textId="77777777" w:rsidR="004077D1" w:rsidRDefault="004077D1" w:rsidP="004077D1">
            <w:pPr>
              <w:pStyle w:val="BodyText"/>
              <w:rPr>
                <w:rFonts w:ascii="Calibri" w:eastAsia="MS Mincho" w:hAnsi="Calibri" w:cs="Calibri"/>
                <w:color w:val="auto"/>
                <w:sz w:val="22"/>
                <w:szCs w:val="22"/>
              </w:rPr>
            </w:pPr>
            <w:r>
              <w:rPr>
                <w:rFonts w:ascii="Calibri" w:eastAsia="MS Mincho" w:hAnsi="Calibri" w:cs="Calibri"/>
                <w:color w:val="auto"/>
                <w:sz w:val="22"/>
                <w:szCs w:val="22"/>
              </w:rPr>
              <w:t>Each group will have their own indoor and outdoor meeting areas.</w:t>
            </w:r>
          </w:p>
          <w:p w14:paraId="1F2F2C39" w14:textId="113B1AF4" w:rsidR="004077D1" w:rsidRDefault="004077D1" w:rsidP="004077D1">
            <w:pPr>
              <w:pStyle w:val="BodyText"/>
              <w:rPr>
                <w:rFonts w:ascii="Calibri" w:eastAsia="MS Mincho" w:hAnsi="Calibri" w:cs="Calibri"/>
                <w:color w:val="auto"/>
                <w:sz w:val="22"/>
                <w:szCs w:val="22"/>
              </w:rPr>
            </w:pPr>
            <w:r w:rsidRPr="00B606BD">
              <w:rPr>
                <w:rFonts w:ascii="Calibri" w:eastAsia="MS Mincho" w:hAnsi="Calibri" w:cs="Calibri"/>
                <w:color w:val="auto"/>
                <w:sz w:val="22"/>
                <w:szCs w:val="22"/>
              </w:rPr>
              <w:lastRenderedPageBreak/>
              <w:t>Configure communal work areas and publicly accessible spaces so that</w:t>
            </w:r>
            <w:r>
              <w:rPr>
                <w:rFonts w:ascii="Calibri" w:eastAsia="MS Mincho" w:hAnsi="Calibri" w:cs="Calibri"/>
                <w:color w:val="auto"/>
                <w:sz w:val="22"/>
                <w:szCs w:val="22"/>
              </w:rPr>
              <w:t xml:space="preserve"> only one group has access to these areas at any one time.  Any areas used by more than one group must be thoroughly cleaned between uses.</w:t>
            </w:r>
          </w:p>
          <w:p w14:paraId="00DB9EEB" w14:textId="51765F79" w:rsidR="00BF1127" w:rsidRPr="00B606BD" w:rsidRDefault="004077D1" w:rsidP="004077D1">
            <w:pPr>
              <w:pStyle w:val="BodyText"/>
              <w:spacing w:before="0" w:after="0" w:line="240" w:lineRule="auto"/>
              <w:rPr>
                <w:rFonts w:ascii="Calibri" w:hAnsi="Calibri" w:cs="Calibri"/>
                <w:iCs/>
                <w:color w:val="auto"/>
                <w:sz w:val="22"/>
                <w:szCs w:val="22"/>
              </w:rPr>
            </w:pPr>
            <w:r>
              <w:rPr>
                <w:rFonts w:ascii="Calibri" w:eastAsia="MS Mincho" w:hAnsi="Calibri" w:cs="Calibri"/>
                <w:color w:val="auto"/>
                <w:sz w:val="22"/>
                <w:szCs w:val="22"/>
              </w:rPr>
              <w:t>There may be times when this is not possible (</w:t>
            </w:r>
            <w:proofErr w:type="spellStart"/>
            <w:r>
              <w:rPr>
                <w:rFonts w:ascii="Calibri" w:eastAsia="MS Mincho" w:hAnsi="Calibri" w:cs="Calibri"/>
                <w:color w:val="auto"/>
                <w:sz w:val="22"/>
                <w:szCs w:val="22"/>
              </w:rPr>
              <w:t>eg</w:t>
            </w:r>
            <w:proofErr w:type="spellEnd"/>
            <w:r>
              <w:rPr>
                <w:rFonts w:ascii="Calibri" w:eastAsia="MS Mincho" w:hAnsi="Calibri" w:cs="Calibri"/>
                <w:color w:val="auto"/>
                <w:sz w:val="22"/>
                <w:szCs w:val="22"/>
              </w:rPr>
              <w:t xml:space="preserve"> in an emergency). Communal areas should have easily erected floor to ceiling </w:t>
            </w:r>
            <w:r w:rsidRPr="00B606BD">
              <w:rPr>
                <w:rFonts w:ascii="Calibri" w:eastAsia="MS Mincho" w:hAnsi="Calibri" w:cs="Calibri"/>
                <w:color w:val="auto"/>
                <w:sz w:val="22"/>
                <w:szCs w:val="22"/>
              </w:rPr>
              <w:t>screens or barriers</w:t>
            </w:r>
            <w:r>
              <w:rPr>
                <w:rFonts w:ascii="Calibri" w:eastAsia="MS Mincho" w:hAnsi="Calibri" w:cs="Calibri"/>
                <w:color w:val="auto"/>
                <w:sz w:val="22"/>
                <w:szCs w:val="22"/>
              </w:rPr>
              <w:t xml:space="preserve"> to manage this situation.</w:t>
            </w:r>
          </w:p>
        </w:tc>
      </w:tr>
      <w:tr w:rsidR="00066879" w:rsidRPr="00B606BD" w14:paraId="6DA7DF20" w14:textId="77777777" w:rsidTr="00066879">
        <w:trPr>
          <w:trHeight w:val="1076"/>
        </w:trPr>
        <w:tc>
          <w:tcPr>
            <w:tcW w:w="3256" w:type="dxa"/>
            <w:vAlign w:val="center"/>
          </w:tcPr>
          <w:p w14:paraId="3108C654" w14:textId="20A8CC17" w:rsidR="00066879" w:rsidRDefault="00066879" w:rsidP="00D97FC4">
            <w:pPr>
              <w:pStyle w:val="BodyText"/>
              <w:rPr>
                <w:rFonts w:ascii="Calibri" w:eastAsia="MS Mincho" w:hAnsi="Calibri" w:cs="Calibri"/>
                <w:color w:val="auto"/>
                <w:sz w:val="22"/>
                <w:szCs w:val="22"/>
              </w:rPr>
            </w:pPr>
            <w:r>
              <w:rPr>
                <w:rFonts w:ascii="Calibri" w:eastAsia="MS Mincho" w:hAnsi="Calibri" w:cs="Calibri"/>
                <w:color w:val="auto"/>
                <w:sz w:val="22"/>
                <w:szCs w:val="22"/>
              </w:rPr>
              <w:lastRenderedPageBreak/>
              <w:t>Isolation area</w:t>
            </w:r>
          </w:p>
        </w:tc>
        <w:tc>
          <w:tcPr>
            <w:tcW w:w="7200" w:type="dxa"/>
            <w:vAlign w:val="center"/>
          </w:tcPr>
          <w:p w14:paraId="38AD5BCF" w14:textId="134CEE96" w:rsidR="00066879" w:rsidRDefault="00066879"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Each group will have a dedicated isolation area for use of individuals who are unwell or who display symptoms or COVID-19.</w:t>
            </w:r>
          </w:p>
        </w:tc>
      </w:tr>
      <w:tr w:rsidR="003442AA" w:rsidRPr="00B606BD" w14:paraId="389510CA" w14:textId="77777777" w:rsidTr="00066879">
        <w:trPr>
          <w:trHeight w:val="1076"/>
        </w:trPr>
        <w:tc>
          <w:tcPr>
            <w:tcW w:w="3256" w:type="dxa"/>
            <w:vAlign w:val="center"/>
          </w:tcPr>
          <w:p w14:paraId="316B80FF" w14:textId="3AB12306" w:rsidR="003442AA" w:rsidRDefault="003442AA" w:rsidP="00D97FC4">
            <w:pPr>
              <w:pStyle w:val="BodyText"/>
              <w:rPr>
                <w:rFonts w:ascii="Calibri" w:eastAsia="MS Mincho" w:hAnsi="Calibri" w:cs="Calibri"/>
                <w:color w:val="auto"/>
                <w:sz w:val="22"/>
                <w:szCs w:val="22"/>
              </w:rPr>
            </w:pPr>
            <w:r>
              <w:rPr>
                <w:rFonts w:ascii="Calibri" w:eastAsia="MS Mincho" w:hAnsi="Calibri" w:cs="Calibri"/>
                <w:color w:val="auto"/>
                <w:sz w:val="22"/>
                <w:szCs w:val="22"/>
              </w:rPr>
              <w:t>Emergency assembly</w:t>
            </w:r>
          </w:p>
        </w:tc>
        <w:tc>
          <w:tcPr>
            <w:tcW w:w="7200" w:type="dxa"/>
            <w:vAlign w:val="center"/>
          </w:tcPr>
          <w:p w14:paraId="04407A00" w14:textId="665C05A1" w:rsidR="003442AA" w:rsidRDefault="003442AA"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 xml:space="preserve">In the event of an emergency, groups will </w:t>
            </w:r>
            <w:r w:rsidR="00B44793">
              <w:rPr>
                <w:rFonts w:ascii="Calibri" w:hAnsi="Calibri" w:cs="Calibri"/>
                <w:iCs/>
                <w:color w:val="auto"/>
                <w:sz w:val="22"/>
                <w:szCs w:val="22"/>
              </w:rPr>
              <w:t>assemble at pre-identified dedicated meeting points where possible</w:t>
            </w:r>
            <w:r w:rsidR="005D7790">
              <w:rPr>
                <w:rFonts w:ascii="Calibri" w:hAnsi="Calibri" w:cs="Calibri"/>
                <w:iCs/>
                <w:color w:val="auto"/>
                <w:sz w:val="22"/>
                <w:szCs w:val="22"/>
              </w:rPr>
              <w:t xml:space="preserve"> and where it is safe to do so.</w:t>
            </w:r>
            <w:bookmarkStart w:id="0" w:name="_GoBack"/>
            <w:bookmarkEnd w:id="0"/>
          </w:p>
        </w:tc>
      </w:tr>
      <w:tr w:rsidR="00B606BD" w:rsidRPr="00B606BD" w14:paraId="731E976F" w14:textId="77777777" w:rsidTr="00066879">
        <w:trPr>
          <w:trHeight w:val="1076"/>
        </w:trPr>
        <w:tc>
          <w:tcPr>
            <w:tcW w:w="3256" w:type="dxa"/>
            <w:vAlign w:val="center"/>
          </w:tcPr>
          <w:p w14:paraId="4A7A8599" w14:textId="02E2FA8E" w:rsidR="00BF1127" w:rsidRPr="00B606BD" w:rsidRDefault="004077D1" w:rsidP="00D97FC4">
            <w:pPr>
              <w:pStyle w:val="BodyText"/>
              <w:rPr>
                <w:rFonts w:ascii="Calibri" w:eastAsia="MS Mincho" w:hAnsi="Calibri" w:cs="Calibri"/>
                <w:color w:val="auto"/>
                <w:sz w:val="22"/>
                <w:szCs w:val="22"/>
              </w:rPr>
            </w:pPr>
            <w:r>
              <w:rPr>
                <w:rFonts w:ascii="Calibri" w:eastAsia="MS Mincho" w:hAnsi="Calibri" w:cs="Calibri"/>
                <w:color w:val="auto"/>
                <w:sz w:val="22"/>
                <w:szCs w:val="22"/>
              </w:rPr>
              <w:t>Activities</w:t>
            </w:r>
          </w:p>
        </w:tc>
        <w:tc>
          <w:tcPr>
            <w:tcW w:w="7200" w:type="dxa"/>
            <w:vAlign w:val="center"/>
          </w:tcPr>
          <w:p w14:paraId="17380952" w14:textId="77777777" w:rsidR="005F7DD6" w:rsidRDefault="005F7DD6" w:rsidP="003553D9">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Programs will be designed and run to eliminate multiple groups using the same activity or activity equipment. This can be managed by ensuring that the site has either:</w:t>
            </w:r>
          </w:p>
          <w:p w14:paraId="34BCB265" w14:textId="77777777" w:rsidR="00BF1127" w:rsidRDefault="005F7DD6" w:rsidP="00066879">
            <w:pPr>
              <w:pStyle w:val="BodyText"/>
              <w:numPr>
                <w:ilvl w:val="0"/>
                <w:numId w:val="45"/>
              </w:numPr>
              <w:spacing w:before="0" w:after="0" w:line="240" w:lineRule="auto"/>
              <w:rPr>
                <w:rFonts w:ascii="Calibri" w:hAnsi="Calibri" w:cs="Calibri"/>
                <w:iCs/>
                <w:color w:val="auto"/>
                <w:sz w:val="22"/>
                <w:szCs w:val="22"/>
              </w:rPr>
            </w:pPr>
            <w:r>
              <w:rPr>
                <w:rFonts w:ascii="Calibri" w:hAnsi="Calibri" w:cs="Calibri"/>
                <w:iCs/>
                <w:color w:val="auto"/>
                <w:sz w:val="22"/>
                <w:szCs w:val="22"/>
              </w:rPr>
              <w:t>Duplicate activities</w:t>
            </w:r>
          </w:p>
          <w:p w14:paraId="7DF10CDF" w14:textId="2AE11B81" w:rsidR="005F7DD6" w:rsidRDefault="005F7DD6" w:rsidP="00066879">
            <w:pPr>
              <w:pStyle w:val="BodyText"/>
              <w:numPr>
                <w:ilvl w:val="0"/>
                <w:numId w:val="45"/>
              </w:numPr>
              <w:spacing w:before="0" w:after="0" w:line="240" w:lineRule="auto"/>
              <w:rPr>
                <w:rFonts w:ascii="Calibri" w:hAnsi="Calibri" w:cs="Calibri"/>
                <w:iCs/>
                <w:color w:val="auto"/>
                <w:sz w:val="22"/>
                <w:szCs w:val="22"/>
              </w:rPr>
            </w:pPr>
            <w:r>
              <w:rPr>
                <w:rFonts w:ascii="Calibri" w:hAnsi="Calibri" w:cs="Calibri"/>
                <w:iCs/>
                <w:color w:val="auto"/>
                <w:sz w:val="22"/>
                <w:szCs w:val="22"/>
              </w:rPr>
              <w:t>Duplicate activity equipment sets</w:t>
            </w:r>
          </w:p>
          <w:p w14:paraId="18E8F696" w14:textId="7536320B" w:rsidR="005F7DD6" w:rsidRDefault="005F7DD6" w:rsidP="00066879">
            <w:pPr>
              <w:pStyle w:val="BodyText"/>
              <w:numPr>
                <w:ilvl w:val="0"/>
                <w:numId w:val="45"/>
              </w:numPr>
              <w:spacing w:before="0" w:after="0" w:line="240" w:lineRule="auto"/>
              <w:rPr>
                <w:rFonts w:ascii="Calibri" w:hAnsi="Calibri" w:cs="Calibri"/>
                <w:iCs/>
                <w:color w:val="auto"/>
                <w:sz w:val="22"/>
                <w:szCs w:val="22"/>
              </w:rPr>
            </w:pPr>
            <w:r>
              <w:rPr>
                <w:rFonts w:ascii="Calibri" w:hAnsi="Calibri" w:cs="Calibri"/>
                <w:iCs/>
                <w:color w:val="auto"/>
                <w:sz w:val="22"/>
                <w:szCs w:val="22"/>
              </w:rPr>
              <w:t>Sufficient activity options to eliminate the need for either of the above.</w:t>
            </w:r>
          </w:p>
          <w:p w14:paraId="5EAA5185" w14:textId="77777777" w:rsidR="005F7DD6" w:rsidRDefault="005F7DD6" w:rsidP="005F7DD6">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In the case where this is not possible, activity equipment must be thoroughly cleaned between uses in accordance with the manufacturer’s instructions. Sufficient time must be allowed between uses for this to happen.</w:t>
            </w:r>
          </w:p>
          <w:p w14:paraId="59642CFC" w14:textId="774A1107" w:rsidR="005F7DD6" w:rsidRPr="00B606BD" w:rsidRDefault="005F7DD6" w:rsidP="005F7DD6">
            <w:pPr>
              <w:pStyle w:val="BodyText"/>
              <w:spacing w:before="0" w:after="0" w:line="240" w:lineRule="auto"/>
              <w:rPr>
                <w:rFonts w:ascii="Calibri" w:hAnsi="Calibri" w:cs="Calibri"/>
                <w:iCs/>
                <w:color w:val="auto"/>
                <w:sz w:val="22"/>
                <w:szCs w:val="22"/>
              </w:rPr>
            </w:pPr>
            <w:r>
              <w:rPr>
                <w:rFonts w:ascii="Calibri" w:hAnsi="Calibri" w:cs="Calibri"/>
                <w:iCs/>
                <w:color w:val="auto"/>
                <w:sz w:val="22"/>
                <w:szCs w:val="22"/>
              </w:rPr>
              <w:t>Shared equipment must be also thoroughly cleaned in accordance with manufacturer’s instructions at the end of each day.</w:t>
            </w:r>
          </w:p>
        </w:tc>
      </w:tr>
    </w:tbl>
    <w:p w14:paraId="0A1A7FF3" w14:textId="356DAA52" w:rsidR="00BF1127" w:rsidRPr="003A558F" w:rsidRDefault="00BF1127">
      <w:pPr>
        <w:rPr>
          <w:rStyle w:val="Hyperlink"/>
          <w:rFonts w:asciiTheme="minorHAnsi" w:eastAsia="Times" w:hAnsiTheme="minorHAnsi" w:cstheme="minorHAnsi"/>
          <w:lang w:eastAsia="en-US"/>
        </w:rPr>
      </w:pPr>
    </w:p>
    <w:p w14:paraId="321A0A6F" w14:textId="2C0F10E7" w:rsidR="00BF1127" w:rsidRPr="003A558F" w:rsidRDefault="00BF1127">
      <w:pPr>
        <w:rPr>
          <w:rFonts w:asciiTheme="minorHAnsi" w:hAnsiTheme="minorHAnsi" w:cstheme="minorHAnsi"/>
        </w:rPr>
      </w:pPr>
    </w:p>
    <w:tbl>
      <w:tblPr>
        <w:tblStyle w:val="TableGrid"/>
        <w:tblW w:w="10456" w:type="dxa"/>
        <w:tblLook w:val="04A0" w:firstRow="1" w:lastRow="0" w:firstColumn="1" w:lastColumn="0" w:noHBand="0" w:noVBand="1"/>
      </w:tblPr>
      <w:tblGrid>
        <w:gridCol w:w="3256"/>
        <w:gridCol w:w="7200"/>
      </w:tblGrid>
      <w:tr w:rsidR="009B254C" w:rsidRPr="003A558F" w14:paraId="662E5B75" w14:textId="77777777" w:rsidTr="003442AA">
        <w:trPr>
          <w:trHeight w:val="352"/>
          <w:tblHeader/>
        </w:trPr>
        <w:tc>
          <w:tcPr>
            <w:tcW w:w="3256" w:type="dxa"/>
            <w:tcBorders>
              <w:right w:val="nil"/>
            </w:tcBorders>
            <w:shd w:val="clear" w:color="auto" w:fill="201547"/>
          </w:tcPr>
          <w:p w14:paraId="7C303328" w14:textId="1DE2CE92"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7200" w:type="dxa"/>
            <w:tcBorders>
              <w:top w:val="nil"/>
              <w:left w:val="nil"/>
              <w:bottom w:val="nil"/>
              <w:right w:val="single" w:sz="4" w:space="0" w:color="auto"/>
            </w:tcBorders>
            <w:shd w:val="clear" w:color="auto" w:fill="201547"/>
          </w:tcPr>
          <w:p w14:paraId="60277E8A" w14:textId="0AEFDEFE"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 xml:space="preserve">Action to </w:t>
            </w:r>
            <w:r w:rsidR="00CD280A" w:rsidRPr="003A558F">
              <w:rPr>
                <w:rFonts w:cstheme="minorHAnsi"/>
                <w:color w:val="FFFFFF" w:themeColor="background1"/>
                <w:sz w:val="22"/>
                <w:szCs w:val="22"/>
              </w:rPr>
              <w:t xml:space="preserve">ensure </w:t>
            </w:r>
            <w:r w:rsidR="009A09C2" w:rsidRPr="003A558F">
              <w:rPr>
                <w:rFonts w:cstheme="minorHAnsi"/>
                <w:color w:val="FFFFFF" w:themeColor="background1"/>
                <w:sz w:val="22"/>
                <w:szCs w:val="22"/>
              </w:rPr>
              <w:t xml:space="preserve">effective </w:t>
            </w:r>
            <w:r w:rsidR="00830D2E" w:rsidRPr="003A558F">
              <w:rPr>
                <w:rFonts w:cstheme="minorHAnsi"/>
                <w:color w:val="FFFFFF" w:themeColor="background1"/>
                <w:sz w:val="22"/>
                <w:szCs w:val="22"/>
              </w:rPr>
              <w:t>record keeping</w:t>
            </w:r>
          </w:p>
        </w:tc>
      </w:tr>
      <w:tr w:rsidR="00B17DDD" w:rsidRPr="003A558F" w14:paraId="5F6E2540" w14:textId="77777777" w:rsidTr="00677DE7">
        <w:trPr>
          <w:trHeight w:val="365"/>
        </w:trPr>
        <w:tc>
          <w:tcPr>
            <w:tcW w:w="10456" w:type="dxa"/>
            <w:gridSpan w:val="2"/>
            <w:shd w:val="clear" w:color="auto" w:fill="E6E2F6"/>
            <w:vAlign w:val="center"/>
          </w:tcPr>
          <w:p w14:paraId="3A2CB024" w14:textId="7B340F36" w:rsidR="00B17DDD" w:rsidRPr="003A558F" w:rsidRDefault="00B17DDD" w:rsidP="00B17DDD">
            <w:pPr>
              <w:rPr>
                <w:rFonts w:asciiTheme="minorHAnsi" w:hAnsiTheme="minorHAnsi" w:cstheme="minorHAnsi"/>
                <w:color w:val="595959" w:themeColor="text1" w:themeTint="A6"/>
              </w:rPr>
            </w:pPr>
            <w:r w:rsidRPr="003A558F">
              <w:rPr>
                <w:rFonts w:asciiTheme="minorHAnsi" w:hAnsiTheme="minorHAnsi" w:cstheme="minorHAnsi"/>
                <w:bCs/>
                <w:color w:val="201547"/>
              </w:rPr>
              <w:t>Record keeping</w:t>
            </w:r>
          </w:p>
        </w:tc>
      </w:tr>
      <w:tr w:rsidR="00B17DDD" w:rsidRPr="003A558F" w14:paraId="340441A2" w14:textId="77777777" w:rsidTr="003442AA">
        <w:trPr>
          <w:trHeight w:val="1128"/>
        </w:trPr>
        <w:tc>
          <w:tcPr>
            <w:tcW w:w="3256" w:type="dxa"/>
            <w:vAlign w:val="center"/>
          </w:tcPr>
          <w:p w14:paraId="22D4867E" w14:textId="339EE0FF" w:rsidR="007360F9" w:rsidRPr="009C1B2B" w:rsidRDefault="002671E2" w:rsidP="009C1B2B">
            <w:pPr>
              <w:pStyle w:val="BodyText"/>
              <w:rPr>
                <w:sz w:val="22"/>
                <w:szCs w:val="22"/>
              </w:rPr>
            </w:pPr>
            <w:r w:rsidRPr="009C1B2B">
              <w:rPr>
                <w:rFonts w:eastAsia="MS Mincho"/>
                <w:sz w:val="22"/>
                <w:szCs w:val="22"/>
              </w:rPr>
              <w:t>Establish a process to record</w:t>
            </w:r>
            <w:r w:rsidR="004356BC" w:rsidRPr="009C1B2B">
              <w:rPr>
                <w:rFonts w:eastAsia="MS Mincho"/>
                <w:sz w:val="22"/>
                <w:szCs w:val="22"/>
              </w:rPr>
              <w:t xml:space="preserve"> the</w:t>
            </w:r>
            <w:r w:rsidR="005F7DD6">
              <w:rPr>
                <w:rFonts w:eastAsia="MS Mincho"/>
                <w:sz w:val="22"/>
                <w:szCs w:val="22"/>
              </w:rPr>
              <w:t xml:space="preserve"> use of spaces, activities and equipment</w:t>
            </w:r>
            <w:r w:rsidRPr="009C1B2B">
              <w:rPr>
                <w:rFonts w:eastAsia="MS Mincho"/>
                <w:sz w:val="22"/>
                <w:szCs w:val="22"/>
              </w:rPr>
              <w:t xml:space="preserve">. This information </w:t>
            </w:r>
            <w:r w:rsidR="004356BC" w:rsidRPr="009C1B2B">
              <w:rPr>
                <w:rFonts w:eastAsia="MS Mincho"/>
                <w:sz w:val="22"/>
                <w:szCs w:val="22"/>
              </w:rPr>
              <w:t xml:space="preserve">will assist </w:t>
            </w:r>
            <w:r w:rsidRPr="009C1B2B">
              <w:rPr>
                <w:rFonts w:eastAsia="MS Mincho"/>
                <w:sz w:val="22"/>
                <w:szCs w:val="22"/>
              </w:rPr>
              <w:t xml:space="preserve">employers </w:t>
            </w:r>
            <w:r w:rsidR="004356BC" w:rsidRPr="009C1B2B">
              <w:rPr>
                <w:rFonts w:eastAsia="MS Mincho"/>
                <w:sz w:val="22"/>
                <w:szCs w:val="22"/>
              </w:rPr>
              <w:t xml:space="preserve">to identify </w:t>
            </w:r>
            <w:r w:rsidRPr="009C1B2B">
              <w:rPr>
                <w:rFonts w:eastAsia="MS Mincho"/>
                <w:sz w:val="22"/>
                <w:szCs w:val="22"/>
              </w:rPr>
              <w:t xml:space="preserve">close contacts. </w:t>
            </w:r>
          </w:p>
        </w:tc>
        <w:tc>
          <w:tcPr>
            <w:tcW w:w="7200" w:type="dxa"/>
            <w:vAlign w:val="center"/>
          </w:tcPr>
          <w:p w14:paraId="2EF29377" w14:textId="77777777" w:rsidR="00066879" w:rsidRDefault="00066879" w:rsidP="00066879">
            <w:pPr>
              <w:pStyle w:val="BodyText"/>
              <w:numPr>
                <w:ilvl w:val="0"/>
                <w:numId w:val="44"/>
              </w:numPr>
              <w:spacing w:before="0" w:after="0" w:line="240" w:lineRule="auto"/>
              <w:rPr>
                <w:rFonts w:cstheme="minorHAnsi"/>
                <w:iCs/>
                <w:color w:val="auto"/>
                <w:sz w:val="22"/>
                <w:szCs w:val="22"/>
              </w:rPr>
            </w:pPr>
            <w:r>
              <w:rPr>
                <w:rFonts w:cstheme="minorHAnsi"/>
                <w:iCs/>
                <w:color w:val="auto"/>
                <w:sz w:val="22"/>
                <w:szCs w:val="22"/>
              </w:rPr>
              <w:t xml:space="preserve">Program designs and participant details are kept on record, </w:t>
            </w:r>
          </w:p>
          <w:p w14:paraId="31308891" w14:textId="77777777" w:rsidR="005F7DD6" w:rsidRDefault="00066879" w:rsidP="00066879">
            <w:pPr>
              <w:pStyle w:val="BodyText"/>
              <w:numPr>
                <w:ilvl w:val="0"/>
                <w:numId w:val="44"/>
              </w:numPr>
              <w:spacing w:before="0" w:after="0" w:line="240" w:lineRule="auto"/>
              <w:rPr>
                <w:rFonts w:cstheme="minorHAnsi"/>
                <w:iCs/>
                <w:color w:val="auto"/>
                <w:sz w:val="22"/>
                <w:szCs w:val="22"/>
              </w:rPr>
            </w:pPr>
            <w:r>
              <w:rPr>
                <w:rFonts w:cstheme="minorHAnsi"/>
                <w:iCs/>
                <w:color w:val="auto"/>
                <w:sz w:val="22"/>
                <w:szCs w:val="22"/>
              </w:rPr>
              <w:t>Staff (catering, activity, housekeeping, maintenance) rosters are maintained and kept on record.</w:t>
            </w:r>
          </w:p>
          <w:p w14:paraId="61FCA2F3" w14:textId="41EEC1F7" w:rsidR="00066879" w:rsidRPr="005F7DD6" w:rsidRDefault="00066879" w:rsidP="00066879">
            <w:pPr>
              <w:pStyle w:val="BodyText"/>
              <w:numPr>
                <w:ilvl w:val="0"/>
                <w:numId w:val="44"/>
              </w:numPr>
              <w:spacing w:before="0" w:after="0" w:line="240" w:lineRule="auto"/>
              <w:rPr>
                <w:rFonts w:cstheme="minorHAnsi"/>
                <w:iCs/>
                <w:color w:val="auto"/>
                <w:sz w:val="22"/>
                <w:szCs w:val="22"/>
              </w:rPr>
            </w:pPr>
            <w:r>
              <w:rPr>
                <w:rFonts w:cstheme="minorHAnsi"/>
                <w:iCs/>
                <w:color w:val="auto"/>
                <w:sz w:val="22"/>
                <w:szCs w:val="22"/>
              </w:rPr>
              <w:t>A log of activity equipment is kept, including a record of cleaning.</w:t>
            </w:r>
          </w:p>
        </w:tc>
      </w:tr>
    </w:tbl>
    <w:p w14:paraId="56F6D9EF" w14:textId="5CFB09D9" w:rsidR="00677DE7" w:rsidRDefault="00677DE7">
      <w:pPr>
        <w:rPr>
          <w:rFonts w:asciiTheme="minorHAnsi" w:hAnsiTheme="minorHAnsi" w:cstheme="minorHAnsi"/>
        </w:rPr>
      </w:pPr>
    </w:p>
    <w:p w14:paraId="631A8986" w14:textId="77777777" w:rsidR="007B545C" w:rsidRDefault="007B545C">
      <w:pPr>
        <w:rPr>
          <w:rFonts w:asciiTheme="minorHAnsi" w:hAnsiTheme="minorHAnsi" w:cstheme="minorHAnsi"/>
        </w:rPr>
      </w:pPr>
    </w:p>
    <w:p w14:paraId="7734E92F" w14:textId="77777777" w:rsidR="007B545C" w:rsidRDefault="007B545C">
      <w:pPr>
        <w:rPr>
          <w:rFonts w:asciiTheme="minorHAnsi" w:hAnsiTheme="minorHAnsi" w:cstheme="minorHAnsi"/>
        </w:rPr>
      </w:pPr>
    </w:p>
    <w:p w14:paraId="698051C0" w14:textId="77777777" w:rsidR="007B545C" w:rsidRDefault="007B545C">
      <w:pPr>
        <w:rPr>
          <w:rFonts w:asciiTheme="minorHAnsi" w:hAnsiTheme="minorHAnsi" w:cstheme="minorHAnsi"/>
        </w:rPr>
      </w:pPr>
    </w:p>
    <w:p w14:paraId="288561BA" w14:textId="77777777" w:rsidR="007B545C" w:rsidRDefault="007B545C">
      <w:pPr>
        <w:rPr>
          <w:rFonts w:asciiTheme="minorHAnsi" w:hAnsiTheme="minorHAnsi" w:cstheme="minorHAnsi"/>
        </w:rPr>
      </w:pPr>
    </w:p>
    <w:p w14:paraId="28FF567F" w14:textId="77777777" w:rsidR="007B545C" w:rsidRDefault="007B545C">
      <w:pPr>
        <w:rPr>
          <w:rFonts w:asciiTheme="minorHAnsi" w:hAnsiTheme="minorHAnsi" w:cstheme="minorHAnsi"/>
        </w:rPr>
      </w:pPr>
    </w:p>
    <w:p w14:paraId="0AE9B0BE" w14:textId="77777777" w:rsidR="007B545C" w:rsidRDefault="007B545C">
      <w:pPr>
        <w:rPr>
          <w:rFonts w:asciiTheme="minorHAnsi" w:hAnsiTheme="minorHAnsi" w:cstheme="minorHAnsi"/>
        </w:rPr>
      </w:pPr>
    </w:p>
    <w:p w14:paraId="7D9AF115" w14:textId="77777777" w:rsidR="007B545C" w:rsidRDefault="007B545C">
      <w:pPr>
        <w:rPr>
          <w:rFonts w:asciiTheme="minorHAnsi" w:hAnsiTheme="minorHAnsi" w:cstheme="minorHAnsi"/>
        </w:rPr>
      </w:pPr>
    </w:p>
    <w:p w14:paraId="2783E279" w14:textId="77777777" w:rsidR="007B545C" w:rsidRDefault="007B545C">
      <w:pPr>
        <w:rPr>
          <w:rFonts w:asciiTheme="minorHAnsi" w:hAnsiTheme="minorHAnsi" w:cstheme="minorHAnsi"/>
        </w:rPr>
      </w:pPr>
    </w:p>
    <w:p w14:paraId="0D12D2F4" w14:textId="77777777" w:rsidR="007B545C" w:rsidRDefault="007B545C">
      <w:pPr>
        <w:rPr>
          <w:rFonts w:asciiTheme="minorHAnsi" w:hAnsiTheme="minorHAnsi" w:cstheme="minorHAnsi"/>
        </w:rPr>
      </w:pPr>
    </w:p>
    <w:p w14:paraId="24D13033" w14:textId="77777777" w:rsidR="007B545C" w:rsidRDefault="007B545C">
      <w:pPr>
        <w:rPr>
          <w:rFonts w:asciiTheme="minorHAnsi" w:hAnsiTheme="minorHAnsi" w:cstheme="minorHAnsi"/>
        </w:rPr>
      </w:pPr>
    </w:p>
    <w:p w14:paraId="2182A544" w14:textId="77777777" w:rsidR="007B545C" w:rsidRDefault="007B545C">
      <w:pPr>
        <w:rPr>
          <w:rFonts w:asciiTheme="minorHAnsi" w:hAnsiTheme="minorHAnsi" w:cstheme="minorHAnsi"/>
        </w:rPr>
      </w:pPr>
    </w:p>
    <w:p w14:paraId="3AF3C598" w14:textId="77777777" w:rsidR="007B545C" w:rsidRDefault="007B545C">
      <w:pPr>
        <w:rPr>
          <w:rFonts w:asciiTheme="minorHAnsi" w:hAnsiTheme="minorHAnsi" w:cstheme="minorHAnsi"/>
        </w:rPr>
      </w:pPr>
    </w:p>
    <w:p w14:paraId="7B9DF38F" w14:textId="77777777" w:rsidR="007B545C" w:rsidRDefault="007B545C">
      <w:pPr>
        <w:rPr>
          <w:rFonts w:asciiTheme="minorHAnsi" w:hAnsiTheme="minorHAnsi" w:cstheme="minorHAnsi"/>
        </w:rPr>
      </w:pPr>
    </w:p>
    <w:p w14:paraId="0CFFB793" w14:textId="77777777" w:rsidR="007B545C" w:rsidRDefault="007B545C">
      <w:pPr>
        <w:rPr>
          <w:rFonts w:asciiTheme="minorHAnsi" w:hAnsiTheme="minorHAnsi" w:cstheme="minorHAnsi"/>
        </w:rPr>
      </w:pPr>
    </w:p>
    <w:p w14:paraId="2632CB72" w14:textId="77777777" w:rsidR="007B545C" w:rsidRDefault="007B545C">
      <w:pPr>
        <w:rPr>
          <w:rFonts w:asciiTheme="minorHAnsi" w:hAnsiTheme="minorHAnsi" w:cstheme="minorHAnsi"/>
        </w:rPr>
      </w:pPr>
    </w:p>
    <w:p w14:paraId="58508F5F" w14:textId="77777777" w:rsidR="007B545C" w:rsidRDefault="007B545C">
      <w:pPr>
        <w:rPr>
          <w:rFonts w:asciiTheme="minorHAnsi" w:hAnsiTheme="minorHAnsi" w:cstheme="minorHAnsi"/>
        </w:rPr>
      </w:pPr>
    </w:p>
    <w:p w14:paraId="7D24FB0D" w14:textId="77777777" w:rsidR="007B545C" w:rsidRDefault="007B545C">
      <w:pPr>
        <w:rPr>
          <w:rFonts w:asciiTheme="minorHAnsi" w:hAnsiTheme="minorHAnsi" w:cstheme="minorHAnsi"/>
        </w:rPr>
      </w:pPr>
    </w:p>
    <w:p w14:paraId="7AB1A08D" w14:textId="77777777" w:rsidR="007B545C" w:rsidRDefault="007B545C">
      <w:pPr>
        <w:rPr>
          <w:rFonts w:asciiTheme="minorHAnsi" w:hAnsiTheme="minorHAnsi" w:cstheme="minorHAnsi"/>
        </w:rPr>
      </w:pPr>
    </w:p>
    <w:p w14:paraId="25B5BB33" w14:textId="0B69306B" w:rsidR="007B545C" w:rsidRDefault="007B545C">
      <w:pPr>
        <w:rPr>
          <w:rFonts w:asciiTheme="minorHAnsi" w:hAnsiTheme="minorHAnsi" w:cstheme="minorHAnsi"/>
        </w:rPr>
      </w:pPr>
      <w:r>
        <w:rPr>
          <w:rFonts w:asciiTheme="minorHAnsi" w:hAnsiTheme="minorHAnsi" w:cstheme="minorHAnsi"/>
        </w:rPr>
        <w:t>Example zoning map showing accommodation / common areas and activity zones for each group</w:t>
      </w:r>
    </w:p>
    <w:p w14:paraId="5D7341A0" w14:textId="77777777" w:rsidR="007B545C" w:rsidRPr="003A558F" w:rsidRDefault="007B545C">
      <w:pPr>
        <w:rPr>
          <w:rFonts w:asciiTheme="minorHAnsi" w:hAnsiTheme="minorHAnsi" w:cstheme="minorHAnsi"/>
        </w:rPr>
      </w:pPr>
    </w:p>
    <w:p w14:paraId="62C4DDBF" w14:textId="124D3C78" w:rsidR="00677DE7" w:rsidRPr="003A558F" w:rsidRDefault="007B545C">
      <w:pPr>
        <w:rPr>
          <w:rFonts w:asciiTheme="minorHAnsi" w:hAnsiTheme="minorHAnsi" w:cstheme="minorHAnsi"/>
        </w:rPr>
      </w:pPr>
      <w:r>
        <w:rPr>
          <w:b/>
          <w:bCs/>
          <w:noProof/>
        </w:rPr>
        <w:drawing>
          <wp:inline distT="0" distB="0" distL="0" distR="0" wp14:anchorId="3815784C" wp14:editId="558435CD">
            <wp:extent cx="6243804" cy="3580759"/>
            <wp:effectExtent l="0" t="0" r="5080" b="1270"/>
            <wp:docPr id="24" name="Picture 24" descr="A picture containing grass, field, standing, pla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grass, field, standing, playing&#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69368" cy="3595420"/>
                    </a:xfrm>
                    <a:prstGeom prst="rect">
                      <a:avLst/>
                    </a:prstGeom>
                  </pic:spPr>
                </pic:pic>
              </a:graphicData>
            </a:graphic>
          </wp:inline>
        </w:drawing>
      </w:r>
    </w:p>
    <w:p w14:paraId="092B3C45" w14:textId="77777777" w:rsidR="0034741C" w:rsidRDefault="0034741C" w:rsidP="002D55D5">
      <w:pPr>
        <w:rPr>
          <w:rFonts w:asciiTheme="minorHAnsi" w:eastAsia="Times New Roman" w:hAnsiTheme="minorHAnsi" w:cstheme="minorHAnsi"/>
        </w:rPr>
      </w:pPr>
    </w:p>
    <w:p w14:paraId="068B512F" w14:textId="77777777" w:rsidR="007B545C" w:rsidRDefault="007B545C" w:rsidP="002D55D5">
      <w:pPr>
        <w:rPr>
          <w:rFonts w:asciiTheme="minorHAnsi" w:eastAsia="Times New Roman" w:hAnsiTheme="minorHAnsi" w:cstheme="minorHAnsi"/>
          <w:b/>
          <w:i/>
        </w:rPr>
      </w:pPr>
    </w:p>
    <w:p w14:paraId="2C8F8FAC" w14:textId="51175100" w:rsidR="0034741C" w:rsidRPr="004554AA" w:rsidRDefault="0034741C" w:rsidP="002D55D5">
      <w:pPr>
        <w:rPr>
          <w:rFonts w:asciiTheme="minorHAnsi" w:eastAsia="Times New Roman" w:hAnsiTheme="minorHAnsi" w:cstheme="minorHAnsi"/>
          <w:b/>
          <w:i/>
        </w:rPr>
      </w:pPr>
      <w:r w:rsidRPr="004554AA">
        <w:rPr>
          <w:rFonts w:asciiTheme="minorHAnsi" w:eastAsia="Times New Roman" w:hAnsiTheme="minorHAnsi" w:cstheme="minorHAnsi"/>
          <w:b/>
          <w:i/>
        </w:rPr>
        <w:t xml:space="preserve">I acknowledge I understand my responsibilities and have implemented this </w:t>
      </w:r>
      <w:proofErr w:type="spellStart"/>
      <w:r w:rsidRPr="004554AA">
        <w:rPr>
          <w:rFonts w:asciiTheme="minorHAnsi" w:eastAsia="Times New Roman" w:hAnsiTheme="minorHAnsi" w:cstheme="minorHAnsi"/>
          <w:b/>
          <w:i/>
        </w:rPr>
        <w:t>COVIDSafe</w:t>
      </w:r>
      <w:proofErr w:type="spellEnd"/>
      <w:r w:rsidRPr="004554AA">
        <w:rPr>
          <w:rFonts w:asciiTheme="minorHAnsi" w:eastAsia="Times New Roman" w:hAnsiTheme="minorHAnsi" w:cstheme="minorHAnsi"/>
          <w:b/>
          <w:i/>
        </w:rPr>
        <w:t xml:space="preserve"> </w:t>
      </w:r>
      <w:r w:rsidR="00C125FD" w:rsidRPr="004554AA">
        <w:rPr>
          <w:rFonts w:asciiTheme="minorHAnsi" w:eastAsia="Times New Roman" w:hAnsiTheme="minorHAnsi" w:cstheme="minorHAnsi"/>
          <w:b/>
          <w:i/>
        </w:rPr>
        <w:t>P</w:t>
      </w:r>
      <w:r w:rsidRPr="004554AA">
        <w:rPr>
          <w:rFonts w:asciiTheme="minorHAnsi" w:eastAsia="Times New Roman" w:hAnsiTheme="minorHAnsi" w:cstheme="minorHAnsi"/>
          <w:b/>
          <w:i/>
        </w:rPr>
        <w:t>lan in the workplace.</w:t>
      </w:r>
    </w:p>
    <w:p w14:paraId="73B36D9A" w14:textId="4580994B" w:rsidR="0034741C" w:rsidRDefault="0034741C" w:rsidP="002D55D5">
      <w:pPr>
        <w:rPr>
          <w:rFonts w:asciiTheme="minorHAnsi" w:eastAsia="Times New Roman" w:hAnsiTheme="minorHAnsi" w:cstheme="minorHAnsi"/>
        </w:rPr>
      </w:pPr>
    </w:p>
    <w:p w14:paraId="71859EE5" w14:textId="53F37D71" w:rsidR="0034741C" w:rsidRDefault="0034741C" w:rsidP="002D55D5">
      <w:pPr>
        <w:rPr>
          <w:rFonts w:asciiTheme="minorHAnsi" w:eastAsia="Times New Roman" w:hAnsiTheme="minorHAnsi" w:cstheme="minorHAnsi"/>
        </w:rPr>
      </w:pPr>
      <w:r>
        <w:rPr>
          <w:rFonts w:asciiTheme="minorHAnsi" w:eastAsia="Times New Roman" w:hAnsiTheme="minorHAnsi" w:cstheme="minorHAnsi"/>
        </w:rPr>
        <w:t>Signed:</w:t>
      </w:r>
      <w:r>
        <w:rPr>
          <w:rFonts w:asciiTheme="minorHAnsi" w:eastAsia="Times New Roman" w:hAnsiTheme="minorHAnsi" w:cstheme="minorHAnsi"/>
        </w:rPr>
        <w:tab/>
      </w:r>
    </w:p>
    <w:p w14:paraId="38510AD1" w14:textId="1818D75C" w:rsidR="0034741C" w:rsidRDefault="0034741C" w:rsidP="002D55D5">
      <w:pPr>
        <w:rPr>
          <w:rFonts w:asciiTheme="minorHAnsi" w:eastAsia="Times New Roman" w:hAnsiTheme="minorHAnsi" w:cstheme="minorHAnsi"/>
        </w:rPr>
      </w:pPr>
    </w:p>
    <w:p w14:paraId="0C0A9953" w14:textId="0DA8C1C6" w:rsidR="0034741C" w:rsidRDefault="0034741C" w:rsidP="002D55D5">
      <w:pPr>
        <w:rPr>
          <w:rFonts w:asciiTheme="minorHAnsi" w:eastAsia="Times New Roman" w:hAnsiTheme="minorHAnsi" w:cstheme="minorHAnsi"/>
        </w:rPr>
      </w:pPr>
    </w:p>
    <w:p w14:paraId="6162C661" w14:textId="5088B09D" w:rsidR="0034741C" w:rsidRDefault="0034741C" w:rsidP="002D55D5">
      <w:pPr>
        <w:rPr>
          <w:rFonts w:asciiTheme="minorHAnsi" w:eastAsia="Times New Roman" w:hAnsiTheme="minorHAnsi" w:cstheme="minorHAnsi"/>
        </w:rPr>
      </w:pPr>
      <w:r>
        <w:rPr>
          <w:rFonts w:asciiTheme="minorHAnsi" w:eastAsia="Times New Roman" w:hAnsiTheme="minorHAnsi" w:cstheme="minorHAnsi"/>
        </w:rPr>
        <w:t>Name:</w:t>
      </w:r>
      <w:r>
        <w:rPr>
          <w:rFonts w:asciiTheme="minorHAnsi" w:eastAsia="Times New Roman" w:hAnsiTheme="minorHAnsi" w:cstheme="minorHAnsi"/>
        </w:rPr>
        <w:tab/>
      </w:r>
      <w:r w:rsidR="00EC23B1">
        <w:rPr>
          <w:rFonts w:asciiTheme="minorHAnsi" w:eastAsia="Times New Roman" w:hAnsiTheme="minorHAnsi" w:cstheme="minorHAnsi"/>
        </w:rPr>
        <w:tab/>
      </w:r>
      <w:r w:rsidR="00EC23B1">
        <w:rPr>
          <w:rFonts w:asciiTheme="minorHAnsi" w:eastAsia="Times New Roman" w:hAnsiTheme="minorHAnsi" w:cstheme="minorHAnsi"/>
        </w:rPr>
        <w:tab/>
      </w:r>
      <w:r w:rsidR="00EC23B1">
        <w:rPr>
          <w:rFonts w:asciiTheme="minorHAnsi" w:eastAsia="Times New Roman" w:hAnsiTheme="minorHAnsi" w:cstheme="minorHAnsi"/>
        </w:rPr>
        <w:tab/>
      </w:r>
      <w:r w:rsidR="00EC23B1">
        <w:rPr>
          <w:rFonts w:asciiTheme="minorHAnsi" w:eastAsia="Times New Roman" w:hAnsiTheme="minorHAnsi" w:cstheme="minorHAnsi"/>
        </w:rPr>
        <w:tab/>
      </w:r>
      <w:r w:rsidR="009C1B2B">
        <w:rPr>
          <w:rFonts w:asciiTheme="minorHAnsi" w:eastAsia="Times New Roman" w:hAnsiTheme="minorHAnsi" w:cstheme="minorHAnsi"/>
        </w:rPr>
        <w:t xml:space="preserve">     </w:t>
      </w:r>
      <w:r>
        <w:rPr>
          <w:rFonts w:asciiTheme="minorHAnsi" w:eastAsia="Times New Roman" w:hAnsiTheme="minorHAnsi" w:cstheme="minorHAnsi"/>
        </w:rPr>
        <w:t>Date:</w:t>
      </w:r>
      <w:r w:rsidR="009C1B2B">
        <w:rPr>
          <w:rFonts w:asciiTheme="minorHAnsi" w:eastAsia="Times New Roman" w:hAnsiTheme="minorHAnsi" w:cstheme="minorHAnsi"/>
        </w:rPr>
        <w:t xml:space="preserve">  </w:t>
      </w:r>
      <w:r>
        <w:rPr>
          <w:rFonts w:asciiTheme="minorHAnsi" w:eastAsia="Times New Roman" w:hAnsiTheme="minorHAnsi" w:cstheme="minorHAnsi"/>
        </w:rPr>
        <w:t xml:space="preserve"> </w:t>
      </w:r>
      <w:r>
        <w:rPr>
          <w:rFonts w:asciiTheme="minorHAnsi" w:eastAsia="Times New Roman" w:hAnsiTheme="minorHAnsi" w:cstheme="minorHAnsi"/>
        </w:rPr>
        <w:tab/>
      </w:r>
    </w:p>
    <w:p w14:paraId="681FEC59" w14:textId="229DD4F5" w:rsidR="003A7BC0" w:rsidRPr="003A558F" w:rsidRDefault="003A7BC0" w:rsidP="002D55D5">
      <w:pPr>
        <w:rPr>
          <w:rFonts w:asciiTheme="minorHAnsi" w:eastAsia="Times New Roman" w:hAnsiTheme="minorHAnsi" w:cstheme="minorHAnsi"/>
        </w:rPr>
      </w:pPr>
    </w:p>
    <w:sectPr w:rsidR="003A7BC0" w:rsidRPr="003A558F" w:rsidSect="00CB49C8">
      <w:headerReference w:type="default" r:id="rId17"/>
      <w:footerReference w:type="default" r:id="rId18"/>
      <w:type w:val="continuous"/>
      <w:pgSz w:w="11906" w:h="16838" w:code="9"/>
      <w:pgMar w:top="284" w:right="851" w:bottom="568"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65C54" w14:textId="77777777" w:rsidR="006A2AA6" w:rsidRDefault="006A2AA6">
      <w:r>
        <w:separator/>
      </w:r>
    </w:p>
  </w:endnote>
  <w:endnote w:type="continuationSeparator" w:id="0">
    <w:p w14:paraId="02F799B2" w14:textId="77777777" w:rsidR="006A2AA6" w:rsidRDefault="006A2AA6">
      <w:r>
        <w:continuationSeparator/>
      </w:r>
    </w:p>
  </w:endnote>
  <w:endnote w:type="continuationNotice" w:id="1">
    <w:p w14:paraId="16612A40" w14:textId="77777777" w:rsidR="006A2AA6" w:rsidRDefault="006A2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A1C95" w14:textId="6671E0A1" w:rsidR="009D70A4" w:rsidRPr="00F65AA9" w:rsidRDefault="000E0970" w:rsidP="0051568D">
    <w:pPr>
      <w:pStyle w:val="DHHSfooter"/>
    </w:pPr>
    <w:r>
      <w:rPr>
        <w:noProof/>
        <w:lang w:val="en-US"/>
      </w:rPr>
      <w:drawing>
        <wp:anchor distT="0" distB="0" distL="114300" distR="114300" simplePos="0" relativeHeight="251656192" behindDoc="0" locked="1" layoutInCell="0" allowOverlap="1" wp14:anchorId="1858F00A" wp14:editId="39C36019">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CDE05" w14:textId="15AF1C74" w:rsidR="00291A88" w:rsidRDefault="002B189C">
    <w:pPr>
      <w:pStyle w:val="Footer"/>
    </w:pPr>
    <w:r>
      <w:rPr>
        <w:noProof/>
        <w:lang w:val="en-US"/>
      </w:rPr>
      <mc:AlternateContent>
        <mc:Choice Requires="wps">
          <w:drawing>
            <wp:anchor distT="0" distB="0" distL="114300" distR="114300" simplePos="1" relativeHeight="251658240" behindDoc="0" locked="0" layoutInCell="0" allowOverlap="1" wp14:anchorId="79E33D44" wp14:editId="79D6C4BE">
              <wp:simplePos x="0" y="10234930"/>
              <wp:positionH relativeFrom="page">
                <wp:posOffset>0</wp:posOffset>
              </wp:positionH>
              <wp:positionV relativeFrom="page">
                <wp:posOffset>10234930</wp:posOffset>
              </wp:positionV>
              <wp:extent cx="7560310" cy="266700"/>
              <wp:effectExtent l="0" t="0" r="0" b="0"/>
              <wp:wrapNone/>
              <wp:docPr id="2" name="MSIPCM3c8c48e2b1fd19d1e6d75d72"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C7EE" w14:textId="20885A7B" w:rsidR="002B189C" w:rsidRPr="002B189C" w:rsidRDefault="002B189C" w:rsidP="002B189C">
                          <w:pPr>
                            <w:jc w:val="center"/>
                            <w:rPr>
                              <w:rFonts w:ascii="Arial Black" w:hAnsi="Arial Black"/>
                              <w:color w:val="E4100E"/>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E33D44" id="_x0000_t202" coordsize="21600,21600" o:spt="202" path="m,l,21600r21600,l21600,xe">
              <v:stroke joinstyle="miter"/>
              <v:path gradientshapeok="t" o:connecttype="rect"/>
            </v:shapetype>
            <v:shape id="MSIPCM3c8c48e2b1fd19d1e6d75d72" o:spid="_x0000_s1026" type="#_x0000_t202" alt="{&quot;HashCode&quot;:1368741547,&quot;Height&quot;:841.0,&quot;Width&quot;:595.0,&quot;Placement&quot;:&quot;Footer&quot;,&quot;Index&quot;:&quot;FirstPage&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" o:allowincell="f" filled="f" stroked="f" strokeweight=".5pt">
              <v:textbox inset=",0,,0">
                <w:txbxContent>
                  <w:p w14:paraId="00D0C7EE" w14:textId="20885A7B" w:rsidR="002B189C" w:rsidRPr="002B189C" w:rsidRDefault="002B189C" w:rsidP="002B189C">
                    <w:pPr>
                      <w:jc w:val="center"/>
                      <w:rPr>
                        <w:rFonts w:ascii="Arial Black" w:hAnsi="Arial Black"/>
                        <w:color w:val="E4100E"/>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8CFDE" w14:textId="0AC5AC17" w:rsidR="0034741C" w:rsidRPr="0034741C" w:rsidRDefault="00066879">
    <w:pPr>
      <w:pStyle w:val="Footer"/>
      <w:rPr>
        <w:rFonts w:asciiTheme="minorHAnsi" w:hAnsiTheme="minorHAnsi" w:cstheme="minorHAnsi"/>
        <w:sz w:val="20"/>
        <w:szCs w:val="20"/>
      </w:rPr>
    </w:pPr>
    <w:r>
      <w:rPr>
        <w:rFonts w:asciiTheme="minorHAnsi" w:hAnsiTheme="minorHAnsi" w:cstheme="minorHAnsi"/>
        <w:sz w:val="20"/>
        <w:szCs w:val="20"/>
      </w:rPr>
      <w:t xml:space="preserve">Multi group site management </w:t>
    </w:r>
    <w:proofErr w:type="spellStart"/>
    <w:r w:rsidR="0034741C" w:rsidRPr="0034741C">
      <w:rPr>
        <w:rFonts w:asciiTheme="minorHAnsi" w:hAnsiTheme="minorHAnsi" w:cstheme="minorHAnsi"/>
        <w:sz w:val="20"/>
        <w:szCs w:val="20"/>
      </w:rPr>
      <w:t>COVIDSafe</w:t>
    </w:r>
    <w:proofErr w:type="spellEnd"/>
    <w:r w:rsidR="0034741C" w:rsidRPr="0034741C">
      <w:rPr>
        <w:rFonts w:asciiTheme="minorHAnsi" w:hAnsiTheme="minorHAnsi" w:cstheme="minorHAnsi"/>
        <w:sz w:val="20"/>
        <w:szCs w:val="20"/>
      </w:rPr>
      <w:t xml:space="preserve"> Plan</w:t>
    </w:r>
    <w:r>
      <w:rPr>
        <w:rFonts w:asciiTheme="minorHAnsi" w:hAnsiTheme="minorHAnsi" w:cstheme="minorHAnsi"/>
        <w:sz w:val="20"/>
        <w:szCs w:val="20"/>
      </w:rPr>
      <w:t xml:space="preserve"> (to be applied in conjunction with the Site’s </w:t>
    </w:r>
    <w:proofErr w:type="spellStart"/>
    <w:r>
      <w:rPr>
        <w:rFonts w:asciiTheme="minorHAnsi" w:hAnsiTheme="minorHAnsi" w:cstheme="minorHAnsi"/>
        <w:sz w:val="20"/>
        <w:szCs w:val="20"/>
      </w:rPr>
      <w:t>COVIDSafe</w:t>
    </w:r>
    <w:proofErr w:type="spellEnd"/>
    <w:r>
      <w:rPr>
        <w:rFonts w:asciiTheme="minorHAnsi" w:hAnsiTheme="minorHAnsi" w:cstheme="minorHAnsi"/>
        <w:sz w:val="20"/>
        <w:szCs w:val="20"/>
      </w:rPr>
      <w:t xml:space="preserve"> Plan)</w:t>
    </w:r>
    <w:r w:rsidR="0034741C" w:rsidRPr="0034741C">
      <w:rPr>
        <w:rFonts w:asciiTheme="minorHAnsi" w:hAnsiTheme="minorHAnsi" w:cstheme="minorHAnsi"/>
        <w:sz w:val="20"/>
        <w:szCs w:val="20"/>
      </w:rPr>
      <w:tab/>
    </w:r>
    <w:sdt>
      <w:sdtPr>
        <w:rPr>
          <w:rFonts w:asciiTheme="minorHAnsi" w:hAnsiTheme="minorHAnsi" w:cstheme="minorHAnsi"/>
          <w:sz w:val="20"/>
          <w:szCs w:val="20"/>
        </w:rPr>
        <w:id w:val="251394648"/>
        <w:docPartObj>
          <w:docPartGallery w:val="Page Numbers (Bottom of Page)"/>
          <w:docPartUnique/>
        </w:docPartObj>
      </w:sdtPr>
      <w:sdtEndPr/>
      <w:sdtContent>
        <w:sdt>
          <w:sdtPr>
            <w:rPr>
              <w:rFonts w:asciiTheme="minorHAnsi" w:hAnsiTheme="minorHAnsi" w:cstheme="minorHAnsi"/>
              <w:sz w:val="20"/>
              <w:szCs w:val="20"/>
            </w:rPr>
            <w:id w:val="-1705238520"/>
            <w:docPartObj>
              <w:docPartGallery w:val="Page Numbers (Top of Page)"/>
              <w:docPartUnique/>
            </w:docPartObj>
          </w:sdtPr>
          <w:sdtEndPr/>
          <w:sdtContent>
            <w:r w:rsidR="0034741C" w:rsidRPr="0034741C">
              <w:rPr>
                <w:rFonts w:asciiTheme="minorHAnsi" w:hAnsiTheme="minorHAnsi" w:cstheme="minorHAnsi"/>
                <w:sz w:val="20"/>
                <w:szCs w:val="20"/>
              </w:rPr>
              <w:t xml:space="preserve">Page </w:t>
            </w:r>
            <w:r w:rsidR="0034741C" w:rsidRPr="0034741C">
              <w:rPr>
                <w:rFonts w:asciiTheme="minorHAnsi" w:hAnsiTheme="minorHAnsi" w:cstheme="minorHAnsi"/>
                <w:bCs/>
                <w:sz w:val="20"/>
                <w:szCs w:val="20"/>
              </w:rPr>
              <w:fldChar w:fldCharType="begin"/>
            </w:r>
            <w:r w:rsidR="0034741C" w:rsidRPr="0034741C">
              <w:rPr>
                <w:rFonts w:asciiTheme="minorHAnsi" w:hAnsiTheme="minorHAnsi" w:cstheme="minorHAnsi"/>
                <w:bCs/>
                <w:sz w:val="20"/>
                <w:szCs w:val="20"/>
              </w:rPr>
              <w:instrText xml:space="preserve"> PAGE </w:instrText>
            </w:r>
            <w:r w:rsidR="0034741C" w:rsidRPr="0034741C">
              <w:rPr>
                <w:rFonts w:asciiTheme="minorHAnsi" w:hAnsiTheme="minorHAnsi" w:cstheme="minorHAnsi"/>
                <w:bCs/>
                <w:sz w:val="20"/>
                <w:szCs w:val="20"/>
              </w:rPr>
              <w:fldChar w:fldCharType="separate"/>
            </w:r>
            <w:r w:rsidR="0034741C" w:rsidRPr="0034741C">
              <w:rPr>
                <w:rFonts w:asciiTheme="minorHAnsi" w:hAnsiTheme="minorHAnsi" w:cstheme="minorHAnsi"/>
                <w:bCs/>
                <w:noProof/>
                <w:sz w:val="20"/>
                <w:szCs w:val="20"/>
              </w:rPr>
              <w:t>2</w:t>
            </w:r>
            <w:r w:rsidR="0034741C" w:rsidRPr="0034741C">
              <w:rPr>
                <w:rFonts w:asciiTheme="minorHAnsi" w:hAnsiTheme="minorHAnsi" w:cstheme="minorHAnsi"/>
                <w:bCs/>
                <w:sz w:val="20"/>
                <w:szCs w:val="20"/>
              </w:rPr>
              <w:fldChar w:fldCharType="end"/>
            </w:r>
            <w:r w:rsidR="0034741C" w:rsidRPr="0034741C">
              <w:rPr>
                <w:rFonts w:asciiTheme="minorHAnsi" w:hAnsiTheme="minorHAnsi" w:cstheme="minorHAnsi"/>
                <w:sz w:val="20"/>
                <w:szCs w:val="20"/>
              </w:rPr>
              <w:t xml:space="preserve"> of </w:t>
            </w:r>
            <w:r w:rsidR="0034741C" w:rsidRPr="0034741C">
              <w:rPr>
                <w:rFonts w:asciiTheme="minorHAnsi" w:hAnsiTheme="minorHAnsi" w:cstheme="minorHAnsi"/>
                <w:bCs/>
                <w:sz w:val="20"/>
                <w:szCs w:val="20"/>
              </w:rPr>
              <w:fldChar w:fldCharType="begin"/>
            </w:r>
            <w:r w:rsidR="0034741C" w:rsidRPr="0034741C">
              <w:rPr>
                <w:rFonts w:asciiTheme="minorHAnsi" w:hAnsiTheme="minorHAnsi" w:cstheme="minorHAnsi"/>
                <w:bCs/>
                <w:sz w:val="20"/>
                <w:szCs w:val="20"/>
              </w:rPr>
              <w:instrText xml:space="preserve"> NUMPAGES  </w:instrText>
            </w:r>
            <w:r w:rsidR="0034741C" w:rsidRPr="0034741C">
              <w:rPr>
                <w:rFonts w:asciiTheme="minorHAnsi" w:hAnsiTheme="minorHAnsi" w:cstheme="minorHAnsi"/>
                <w:bCs/>
                <w:sz w:val="20"/>
                <w:szCs w:val="20"/>
              </w:rPr>
              <w:fldChar w:fldCharType="separate"/>
            </w:r>
            <w:r w:rsidR="0034741C" w:rsidRPr="0034741C">
              <w:rPr>
                <w:rFonts w:asciiTheme="minorHAnsi" w:hAnsiTheme="minorHAnsi" w:cstheme="minorHAnsi"/>
                <w:bCs/>
                <w:noProof/>
                <w:sz w:val="20"/>
                <w:szCs w:val="20"/>
              </w:rPr>
              <w:t>2</w:t>
            </w:r>
            <w:r w:rsidR="0034741C" w:rsidRPr="0034741C">
              <w:rPr>
                <w:rFonts w:asciiTheme="minorHAnsi" w:hAnsiTheme="minorHAnsi" w:cstheme="minorHAnsi"/>
                <w:bCs/>
                <w:sz w:val="20"/>
                <w:szCs w:val="20"/>
              </w:rPr>
              <w:fldChar w:fldCharType="end"/>
            </w:r>
          </w:sdtContent>
        </w:sdt>
      </w:sdtContent>
    </w:sdt>
  </w:p>
  <w:p w14:paraId="7692E75F" w14:textId="081BAD6C"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CFDF6" w14:textId="77777777" w:rsidR="006A2AA6" w:rsidRDefault="006A2AA6" w:rsidP="002862F1">
      <w:pPr>
        <w:spacing w:before="120"/>
      </w:pPr>
      <w:r>
        <w:separator/>
      </w:r>
    </w:p>
  </w:footnote>
  <w:footnote w:type="continuationSeparator" w:id="0">
    <w:p w14:paraId="07837F8D" w14:textId="77777777" w:rsidR="006A2AA6" w:rsidRDefault="006A2AA6">
      <w:r>
        <w:continuationSeparator/>
      </w:r>
    </w:p>
  </w:footnote>
  <w:footnote w:type="continuationNotice" w:id="1">
    <w:p w14:paraId="380AFE47" w14:textId="77777777" w:rsidR="006A2AA6" w:rsidRDefault="006A2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9A069"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31AB38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4735E6"/>
    <w:multiLevelType w:val="hybridMultilevel"/>
    <w:tmpl w:val="063A5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967D1"/>
    <w:multiLevelType w:val="hybridMultilevel"/>
    <w:tmpl w:val="176293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A50056"/>
    <w:multiLevelType w:val="multilevel"/>
    <w:tmpl w:val="4A1477D0"/>
    <w:numStyleLink w:val="ZZNumbersloweralpha"/>
  </w:abstractNum>
  <w:abstractNum w:abstractNumId="4" w15:restartNumberingAfterBreak="0">
    <w:nsid w:val="08597123"/>
    <w:multiLevelType w:val="hybridMultilevel"/>
    <w:tmpl w:val="53B49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8D43DB"/>
    <w:multiLevelType w:val="multilevel"/>
    <w:tmpl w:val="2D988E64"/>
    <w:numStyleLink w:val="ZZNumbersdigit"/>
  </w:abstractNum>
  <w:abstractNum w:abstractNumId="6"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BC7788F"/>
    <w:multiLevelType w:val="hybridMultilevel"/>
    <w:tmpl w:val="923EB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D610304"/>
    <w:multiLevelType w:val="hybridMultilevel"/>
    <w:tmpl w:val="C2664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724466"/>
    <w:multiLevelType w:val="hybridMultilevel"/>
    <w:tmpl w:val="7AB286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15E01CE"/>
    <w:multiLevelType w:val="hybridMultilevel"/>
    <w:tmpl w:val="290630F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5F341F3"/>
    <w:multiLevelType w:val="hybridMultilevel"/>
    <w:tmpl w:val="4C7CAB2C"/>
    <w:lvl w:ilvl="0" w:tplc="4F969F7E">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79B4F05"/>
    <w:multiLevelType w:val="hybridMultilevel"/>
    <w:tmpl w:val="74E858DE"/>
    <w:lvl w:ilvl="0" w:tplc="9B4AD76E">
      <w:numFmt w:val="bullet"/>
      <w:lvlText w:val=""/>
      <w:lvlJc w:val="left"/>
      <w:pPr>
        <w:ind w:left="720" w:hanging="360"/>
      </w:pPr>
      <w:rPr>
        <w:rFonts w:ascii="Symbol" w:eastAsia="Times" w:hAnsi="Symbol" w:cs="Times New Roman" w:hint="default"/>
        <w:color w:val="7F7F7F" w:themeColor="text1" w:themeTint="80"/>
        <w:sz w:val="18"/>
        <w:szCs w:val="16"/>
      </w:rPr>
    </w:lvl>
    <w:lvl w:ilvl="1" w:tplc="8C9CDE0E">
      <w:start w:val="1"/>
      <w:numFmt w:val="bullet"/>
      <w:lvlText w:val="o"/>
      <w:lvlJc w:val="left"/>
      <w:pPr>
        <w:ind w:left="1440" w:hanging="360"/>
      </w:pPr>
      <w:rPr>
        <w:rFonts w:ascii="Courier New" w:hAnsi="Courier New" w:cs="Courier New" w:hint="default"/>
        <w:color w:val="4A442A" w:themeColor="background2" w:themeShade="4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5367FD"/>
    <w:multiLevelType w:val="hybridMultilevel"/>
    <w:tmpl w:val="3894E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874D1A"/>
    <w:multiLevelType w:val="hybridMultilevel"/>
    <w:tmpl w:val="553668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9D7EB8"/>
    <w:multiLevelType w:val="hybridMultilevel"/>
    <w:tmpl w:val="BC42CC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CEB7FB5"/>
    <w:multiLevelType w:val="hybridMultilevel"/>
    <w:tmpl w:val="27787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1D50E4"/>
    <w:multiLevelType w:val="hybridMultilevel"/>
    <w:tmpl w:val="3E363018"/>
    <w:lvl w:ilvl="0" w:tplc="31B2E8E2">
      <w:start w:val="1"/>
      <w:numFmt w:val="bullet"/>
      <w:lvlText w:val="•"/>
      <w:lvlJc w:val="left"/>
      <w:pPr>
        <w:tabs>
          <w:tab w:val="num" w:pos="720"/>
        </w:tabs>
        <w:ind w:left="720" w:hanging="360"/>
      </w:pPr>
      <w:rPr>
        <w:rFonts w:ascii="Arial" w:hAnsi="Arial" w:hint="default"/>
      </w:rPr>
    </w:lvl>
    <w:lvl w:ilvl="1" w:tplc="A65C9F70" w:tentative="1">
      <w:start w:val="1"/>
      <w:numFmt w:val="bullet"/>
      <w:lvlText w:val="•"/>
      <w:lvlJc w:val="left"/>
      <w:pPr>
        <w:tabs>
          <w:tab w:val="num" w:pos="1440"/>
        </w:tabs>
        <w:ind w:left="1440" w:hanging="360"/>
      </w:pPr>
      <w:rPr>
        <w:rFonts w:ascii="Arial" w:hAnsi="Arial" w:hint="default"/>
      </w:rPr>
    </w:lvl>
    <w:lvl w:ilvl="2" w:tplc="3E4AE640" w:tentative="1">
      <w:start w:val="1"/>
      <w:numFmt w:val="bullet"/>
      <w:lvlText w:val="•"/>
      <w:lvlJc w:val="left"/>
      <w:pPr>
        <w:tabs>
          <w:tab w:val="num" w:pos="2160"/>
        </w:tabs>
        <w:ind w:left="2160" w:hanging="360"/>
      </w:pPr>
      <w:rPr>
        <w:rFonts w:ascii="Arial" w:hAnsi="Arial" w:hint="default"/>
      </w:rPr>
    </w:lvl>
    <w:lvl w:ilvl="3" w:tplc="E8BC141A" w:tentative="1">
      <w:start w:val="1"/>
      <w:numFmt w:val="bullet"/>
      <w:lvlText w:val="•"/>
      <w:lvlJc w:val="left"/>
      <w:pPr>
        <w:tabs>
          <w:tab w:val="num" w:pos="2880"/>
        </w:tabs>
        <w:ind w:left="2880" w:hanging="360"/>
      </w:pPr>
      <w:rPr>
        <w:rFonts w:ascii="Arial" w:hAnsi="Arial" w:hint="default"/>
      </w:rPr>
    </w:lvl>
    <w:lvl w:ilvl="4" w:tplc="9AD2184E" w:tentative="1">
      <w:start w:val="1"/>
      <w:numFmt w:val="bullet"/>
      <w:lvlText w:val="•"/>
      <w:lvlJc w:val="left"/>
      <w:pPr>
        <w:tabs>
          <w:tab w:val="num" w:pos="3600"/>
        </w:tabs>
        <w:ind w:left="3600" w:hanging="360"/>
      </w:pPr>
      <w:rPr>
        <w:rFonts w:ascii="Arial" w:hAnsi="Arial" w:hint="default"/>
      </w:rPr>
    </w:lvl>
    <w:lvl w:ilvl="5" w:tplc="B498A938" w:tentative="1">
      <w:start w:val="1"/>
      <w:numFmt w:val="bullet"/>
      <w:lvlText w:val="•"/>
      <w:lvlJc w:val="left"/>
      <w:pPr>
        <w:tabs>
          <w:tab w:val="num" w:pos="4320"/>
        </w:tabs>
        <w:ind w:left="4320" w:hanging="360"/>
      </w:pPr>
      <w:rPr>
        <w:rFonts w:ascii="Arial" w:hAnsi="Arial" w:hint="default"/>
      </w:rPr>
    </w:lvl>
    <w:lvl w:ilvl="6" w:tplc="64EADDE0" w:tentative="1">
      <w:start w:val="1"/>
      <w:numFmt w:val="bullet"/>
      <w:lvlText w:val="•"/>
      <w:lvlJc w:val="left"/>
      <w:pPr>
        <w:tabs>
          <w:tab w:val="num" w:pos="5040"/>
        </w:tabs>
        <w:ind w:left="5040" w:hanging="360"/>
      </w:pPr>
      <w:rPr>
        <w:rFonts w:ascii="Arial" w:hAnsi="Arial" w:hint="default"/>
      </w:rPr>
    </w:lvl>
    <w:lvl w:ilvl="7" w:tplc="544652E6" w:tentative="1">
      <w:start w:val="1"/>
      <w:numFmt w:val="bullet"/>
      <w:lvlText w:val="•"/>
      <w:lvlJc w:val="left"/>
      <w:pPr>
        <w:tabs>
          <w:tab w:val="num" w:pos="5760"/>
        </w:tabs>
        <w:ind w:left="5760" w:hanging="360"/>
      </w:pPr>
      <w:rPr>
        <w:rFonts w:ascii="Arial" w:hAnsi="Arial" w:hint="default"/>
      </w:rPr>
    </w:lvl>
    <w:lvl w:ilvl="8" w:tplc="A2A042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282B87"/>
    <w:multiLevelType w:val="hybridMultilevel"/>
    <w:tmpl w:val="0F02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810873"/>
    <w:multiLevelType w:val="hybridMultilevel"/>
    <w:tmpl w:val="9196B4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2063DD9"/>
    <w:multiLevelType w:val="hybridMultilevel"/>
    <w:tmpl w:val="C4D0D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193864"/>
    <w:multiLevelType w:val="hybridMultilevel"/>
    <w:tmpl w:val="89EA38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6C68D4"/>
    <w:multiLevelType w:val="multilevel"/>
    <w:tmpl w:val="2D988E64"/>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3ED0775A"/>
    <w:multiLevelType w:val="hybridMultilevel"/>
    <w:tmpl w:val="1292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B64653"/>
    <w:multiLevelType w:val="hybridMultilevel"/>
    <w:tmpl w:val="671CF4D4"/>
    <w:lvl w:ilvl="0" w:tplc="04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7972AB"/>
    <w:multiLevelType w:val="hybridMultilevel"/>
    <w:tmpl w:val="95AEB2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3B16E30"/>
    <w:multiLevelType w:val="hybridMultilevel"/>
    <w:tmpl w:val="5E3A5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AC215E1"/>
    <w:multiLevelType w:val="hybridMultilevel"/>
    <w:tmpl w:val="D30E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66508D6"/>
    <w:multiLevelType w:val="hybridMultilevel"/>
    <w:tmpl w:val="64C2E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FC3323"/>
    <w:multiLevelType w:val="hybridMultilevel"/>
    <w:tmpl w:val="10BC4E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63E6E47"/>
    <w:multiLevelType w:val="hybridMultilevel"/>
    <w:tmpl w:val="E174C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926A78"/>
    <w:multiLevelType w:val="hybridMultilevel"/>
    <w:tmpl w:val="9E046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9"/>
  </w:num>
  <w:num w:numId="5">
    <w:abstractNumId w:val="32"/>
  </w:num>
  <w:num w:numId="6">
    <w:abstractNumId w:val="24"/>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12"/>
  </w:num>
  <w:num w:numId="12">
    <w:abstractNumId w:val="28"/>
  </w:num>
  <w:num w:numId="13">
    <w:abstractNumId w:val="33"/>
  </w:num>
  <w:num w:numId="14">
    <w:abstractNumId w:val="13"/>
  </w:num>
  <w:num w:numId="15">
    <w:abstractNumId w:val="0"/>
  </w:num>
  <w:num w:numId="16">
    <w:abstractNumId w:val="30"/>
  </w:num>
  <w:num w:numId="17">
    <w:abstractNumId w:val="0"/>
  </w:num>
  <w:num w:numId="18">
    <w:abstractNumId w:val="0"/>
  </w:num>
  <w:num w:numId="19">
    <w:abstractNumId w:val="0"/>
  </w:num>
  <w:num w:numId="20">
    <w:abstractNumId w:val="30"/>
  </w:num>
  <w:num w:numId="21">
    <w:abstractNumId w:val="30"/>
  </w:num>
  <w:num w:numId="22">
    <w:abstractNumId w:val="21"/>
  </w:num>
  <w:num w:numId="23">
    <w:abstractNumId w:val="30"/>
  </w:num>
  <w:num w:numId="24">
    <w:abstractNumId w:val="22"/>
  </w:num>
  <w:num w:numId="25">
    <w:abstractNumId w:val="26"/>
  </w:num>
  <w:num w:numId="26">
    <w:abstractNumId w:val="20"/>
  </w:num>
  <w:num w:numId="27">
    <w:abstractNumId w:val="25"/>
  </w:num>
  <w:num w:numId="28">
    <w:abstractNumId w:val="17"/>
  </w:num>
  <w:num w:numId="29">
    <w:abstractNumId w:val="11"/>
  </w:num>
  <w:num w:numId="30">
    <w:abstractNumId w:val="14"/>
  </w:num>
  <w:num w:numId="31">
    <w:abstractNumId w:val="19"/>
  </w:num>
  <w:num w:numId="32">
    <w:abstractNumId w:val="8"/>
  </w:num>
  <w:num w:numId="33">
    <w:abstractNumId w:val="16"/>
  </w:num>
  <w:num w:numId="34">
    <w:abstractNumId w:val="31"/>
  </w:num>
  <w:num w:numId="35">
    <w:abstractNumId w:val="1"/>
  </w:num>
  <w:num w:numId="36">
    <w:abstractNumId w:val="34"/>
  </w:num>
  <w:num w:numId="37">
    <w:abstractNumId w:val="18"/>
  </w:num>
  <w:num w:numId="38">
    <w:abstractNumId w:val="35"/>
  </w:num>
  <w:num w:numId="39">
    <w:abstractNumId w:val="9"/>
  </w:num>
  <w:num w:numId="40">
    <w:abstractNumId w:val="7"/>
  </w:num>
  <w:num w:numId="41">
    <w:abstractNumId w:val="10"/>
  </w:num>
  <w:num w:numId="42">
    <w:abstractNumId w:val="27"/>
  </w:num>
  <w:num w:numId="43">
    <w:abstractNumId w:val="4"/>
  </w:num>
  <w:num w:numId="44">
    <w:abstractNumId w:val="36"/>
  </w:num>
  <w:num w:numId="45">
    <w:abstractNumId w:val="2"/>
  </w:num>
  <w:num w:numId="4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B6"/>
    <w:rsid w:val="00001A92"/>
    <w:rsid w:val="000020A4"/>
    <w:rsid w:val="000072B6"/>
    <w:rsid w:val="0001021B"/>
    <w:rsid w:val="0001145A"/>
    <w:rsid w:val="00011D89"/>
    <w:rsid w:val="000154FD"/>
    <w:rsid w:val="00024296"/>
    <w:rsid w:val="00024D89"/>
    <w:rsid w:val="000250B6"/>
    <w:rsid w:val="00025F68"/>
    <w:rsid w:val="00032DF2"/>
    <w:rsid w:val="0003306D"/>
    <w:rsid w:val="000339F2"/>
    <w:rsid w:val="00033D81"/>
    <w:rsid w:val="00037040"/>
    <w:rsid w:val="00037349"/>
    <w:rsid w:val="00041BF0"/>
    <w:rsid w:val="0004536B"/>
    <w:rsid w:val="00045FAC"/>
    <w:rsid w:val="00046B68"/>
    <w:rsid w:val="000527DD"/>
    <w:rsid w:val="000559A6"/>
    <w:rsid w:val="00057494"/>
    <w:rsid w:val="000578B2"/>
    <w:rsid w:val="00060959"/>
    <w:rsid w:val="000618DD"/>
    <w:rsid w:val="000663CD"/>
    <w:rsid w:val="00066879"/>
    <w:rsid w:val="000733FE"/>
    <w:rsid w:val="00074219"/>
    <w:rsid w:val="00074ED5"/>
    <w:rsid w:val="000769B8"/>
    <w:rsid w:val="0008508E"/>
    <w:rsid w:val="0009113B"/>
    <w:rsid w:val="00093402"/>
    <w:rsid w:val="00094DA3"/>
    <w:rsid w:val="00095174"/>
    <w:rsid w:val="00095BBF"/>
    <w:rsid w:val="0009661B"/>
    <w:rsid w:val="00096CD1"/>
    <w:rsid w:val="000A0093"/>
    <w:rsid w:val="000A012C"/>
    <w:rsid w:val="000A0AC0"/>
    <w:rsid w:val="000A0EB9"/>
    <w:rsid w:val="000A186C"/>
    <w:rsid w:val="000A1EA4"/>
    <w:rsid w:val="000B3E08"/>
    <w:rsid w:val="000B3EDB"/>
    <w:rsid w:val="000B4A45"/>
    <w:rsid w:val="000B543D"/>
    <w:rsid w:val="000B5BF7"/>
    <w:rsid w:val="000B6BC8"/>
    <w:rsid w:val="000B7579"/>
    <w:rsid w:val="000C0303"/>
    <w:rsid w:val="000C360D"/>
    <w:rsid w:val="000C42EA"/>
    <w:rsid w:val="000C4546"/>
    <w:rsid w:val="000D1242"/>
    <w:rsid w:val="000D646B"/>
    <w:rsid w:val="000D6736"/>
    <w:rsid w:val="000D77C7"/>
    <w:rsid w:val="000E0970"/>
    <w:rsid w:val="000E144E"/>
    <w:rsid w:val="000E18EE"/>
    <w:rsid w:val="000E1C80"/>
    <w:rsid w:val="000E2485"/>
    <w:rsid w:val="000E39D4"/>
    <w:rsid w:val="000E3CC7"/>
    <w:rsid w:val="000E4194"/>
    <w:rsid w:val="000E4BE9"/>
    <w:rsid w:val="000E6BD4"/>
    <w:rsid w:val="000F1F1E"/>
    <w:rsid w:val="000F2259"/>
    <w:rsid w:val="0010392D"/>
    <w:rsid w:val="0010446C"/>
    <w:rsid w:val="0010447F"/>
    <w:rsid w:val="00104FE3"/>
    <w:rsid w:val="00110C84"/>
    <w:rsid w:val="00113B2B"/>
    <w:rsid w:val="001142C7"/>
    <w:rsid w:val="00115C18"/>
    <w:rsid w:val="00120BD3"/>
    <w:rsid w:val="00122FEA"/>
    <w:rsid w:val="001232BD"/>
    <w:rsid w:val="00124ED5"/>
    <w:rsid w:val="001276FA"/>
    <w:rsid w:val="00133A67"/>
    <w:rsid w:val="00136878"/>
    <w:rsid w:val="00142B7E"/>
    <w:rsid w:val="001447B3"/>
    <w:rsid w:val="00152073"/>
    <w:rsid w:val="00156598"/>
    <w:rsid w:val="00160C5E"/>
    <w:rsid w:val="001618CC"/>
    <w:rsid w:val="00161939"/>
    <w:rsid w:val="00161AA0"/>
    <w:rsid w:val="00162093"/>
    <w:rsid w:val="00172899"/>
    <w:rsid w:val="00172BAF"/>
    <w:rsid w:val="00173FFA"/>
    <w:rsid w:val="001771DD"/>
    <w:rsid w:val="00177995"/>
    <w:rsid w:val="00177A8C"/>
    <w:rsid w:val="00180700"/>
    <w:rsid w:val="0018425D"/>
    <w:rsid w:val="00185AE8"/>
    <w:rsid w:val="00186B33"/>
    <w:rsid w:val="001870E4"/>
    <w:rsid w:val="00190661"/>
    <w:rsid w:val="00192F9D"/>
    <w:rsid w:val="0019462D"/>
    <w:rsid w:val="00196EB8"/>
    <w:rsid w:val="00196EFB"/>
    <w:rsid w:val="001979FF"/>
    <w:rsid w:val="00197B17"/>
    <w:rsid w:val="001A1C54"/>
    <w:rsid w:val="001A3ACE"/>
    <w:rsid w:val="001C156B"/>
    <w:rsid w:val="001C277E"/>
    <w:rsid w:val="001C2A72"/>
    <w:rsid w:val="001C33E0"/>
    <w:rsid w:val="001D0B75"/>
    <w:rsid w:val="001D13DE"/>
    <w:rsid w:val="001D19EA"/>
    <w:rsid w:val="001D3C09"/>
    <w:rsid w:val="001D44E8"/>
    <w:rsid w:val="001D4C0D"/>
    <w:rsid w:val="001D60EC"/>
    <w:rsid w:val="001D7273"/>
    <w:rsid w:val="001D7B03"/>
    <w:rsid w:val="001E44DF"/>
    <w:rsid w:val="001E68A5"/>
    <w:rsid w:val="001E6BB0"/>
    <w:rsid w:val="001F3826"/>
    <w:rsid w:val="001F5494"/>
    <w:rsid w:val="001F624A"/>
    <w:rsid w:val="001F6E46"/>
    <w:rsid w:val="001F7C91"/>
    <w:rsid w:val="00206463"/>
    <w:rsid w:val="00206F2F"/>
    <w:rsid w:val="0021053D"/>
    <w:rsid w:val="002109CD"/>
    <w:rsid w:val="00210A92"/>
    <w:rsid w:val="00216C03"/>
    <w:rsid w:val="00220C04"/>
    <w:rsid w:val="0022278D"/>
    <w:rsid w:val="00222855"/>
    <w:rsid w:val="0022701F"/>
    <w:rsid w:val="002333F5"/>
    <w:rsid w:val="00233724"/>
    <w:rsid w:val="002432E1"/>
    <w:rsid w:val="00246207"/>
    <w:rsid w:val="00246C5E"/>
    <w:rsid w:val="00247076"/>
    <w:rsid w:val="00247827"/>
    <w:rsid w:val="00251343"/>
    <w:rsid w:val="002536A4"/>
    <w:rsid w:val="00254271"/>
    <w:rsid w:val="00254F58"/>
    <w:rsid w:val="002620BC"/>
    <w:rsid w:val="00262802"/>
    <w:rsid w:val="00263A90"/>
    <w:rsid w:val="0026408B"/>
    <w:rsid w:val="00265A52"/>
    <w:rsid w:val="00267050"/>
    <w:rsid w:val="002671E2"/>
    <w:rsid w:val="00267C3E"/>
    <w:rsid w:val="002709BB"/>
    <w:rsid w:val="00270D8F"/>
    <w:rsid w:val="00272605"/>
    <w:rsid w:val="00272CBD"/>
    <w:rsid w:val="00273BAC"/>
    <w:rsid w:val="002763B3"/>
    <w:rsid w:val="002802E3"/>
    <w:rsid w:val="0028213D"/>
    <w:rsid w:val="00283417"/>
    <w:rsid w:val="002862F1"/>
    <w:rsid w:val="002871DD"/>
    <w:rsid w:val="00290563"/>
    <w:rsid w:val="00291373"/>
    <w:rsid w:val="00291A88"/>
    <w:rsid w:val="00295617"/>
    <w:rsid w:val="0029597D"/>
    <w:rsid w:val="002962C3"/>
    <w:rsid w:val="0029752B"/>
    <w:rsid w:val="002A483C"/>
    <w:rsid w:val="002B0C7C"/>
    <w:rsid w:val="002B0F75"/>
    <w:rsid w:val="002B1729"/>
    <w:rsid w:val="002B189C"/>
    <w:rsid w:val="002B31D4"/>
    <w:rsid w:val="002B36C7"/>
    <w:rsid w:val="002B4DD4"/>
    <w:rsid w:val="002B5277"/>
    <w:rsid w:val="002B5375"/>
    <w:rsid w:val="002B6076"/>
    <w:rsid w:val="002B77C1"/>
    <w:rsid w:val="002C2728"/>
    <w:rsid w:val="002C3219"/>
    <w:rsid w:val="002C3278"/>
    <w:rsid w:val="002C33B9"/>
    <w:rsid w:val="002C5056"/>
    <w:rsid w:val="002D1E75"/>
    <w:rsid w:val="002D1FE1"/>
    <w:rsid w:val="002D2929"/>
    <w:rsid w:val="002D5006"/>
    <w:rsid w:val="002D55D5"/>
    <w:rsid w:val="002D5F92"/>
    <w:rsid w:val="002D62DA"/>
    <w:rsid w:val="002D669E"/>
    <w:rsid w:val="002E01D0"/>
    <w:rsid w:val="002E161D"/>
    <w:rsid w:val="002E175C"/>
    <w:rsid w:val="002E2C40"/>
    <w:rsid w:val="002E3100"/>
    <w:rsid w:val="002E48E0"/>
    <w:rsid w:val="002E6C95"/>
    <w:rsid w:val="002E7C36"/>
    <w:rsid w:val="002F3B4F"/>
    <w:rsid w:val="002F5F31"/>
    <w:rsid w:val="002F5F46"/>
    <w:rsid w:val="0030080D"/>
    <w:rsid w:val="00302216"/>
    <w:rsid w:val="00303E53"/>
    <w:rsid w:val="003067F5"/>
    <w:rsid w:val="00306E5F"/>
    <w:rsid w:val="00307E14"/>
    <w:rsid w:val="00311A81"/>
    <w:rsid w:val="00314054"/>
    <w:rsid w:val="00314252"/>
    <w:rsid w:val="00316F27"/>
    <w:rsid w:val="00322E4B"/>
    <w:rsid w:val="00323174"/>
    <w:rsid w:val="0032528D"/>
    <w:rsid w:val="00327870"/>
    <w:rsid w:val="00330967"/>
    <w:rsid w:val="0033259D"/>
    <w:rsid w:val="003333D2"/>
    <w:rsid w:val="003406C6"/>
    <w:rsid w:val="003418CC"/>
    <w:rsid w:val="003442AA"/>
    <w:rsid w:val="003459BD"/>
    <w:rsid w:val="00345A09"/>
    <w:rsid w:val="0034741C"/>
    <w:rsid w:val="00350D38"/>
    <w:rsid w:val="00351B36"/>
    <w:rsid w:val="00357B4E"/>
    <w:rsid w:val="00370038"/>
    <w:rsid w:val="003716FD"/>
    <w:rsid w:val="0037204B"/>
    <w:rsid w:val="00372B2A"/>
    <w:rsid w:val="00372B76"/>
    <w:rsid w:val="00373723"/>
    <w:rsid w:val="003738D9"/>
    <w:rsid w:val="003744CF"/>
    <w:rsid w:val="00374717"/>
    <w:rsid w:val="00374A90"/>
    <w:rsid w:val="00374EAA"/>
    <w:rsid w:val="00374FC5"/>
    <w:rsid w:val="00375F1F"/>
    <w:rsid w:val="0037676C"/>
    <w:rsid w:val="00381043"/>
    <w:rsid w:val="0038226B"/>
    <w:rsid w:val="003829E5"/>
    <w:rsid w:val="00383D86"/>
    <w:rsid w:val="003863F8"/>
    <w:rsid w:val="003956CC"/>
    <w:rsid w:val="00395C9A"/>
    <w:rsid w:val="00396C35"/>
    <w:rsid w:val="0039764C"/>
    <w:rsid w:val="003A1264"/>
    <w:rsid w:val="003A3261"/>
    <w:rsid w:val="003A3D88"/>
    <w:rsid w:val="003A558F"/>
    <w:rsid w:val="003A6B67"/>
    <w:rsid w:val="003A7BC0"/>
    <w:rsid w:val="003B13B6"/>
    <w:rsid w:val="003B15E6"/>
    <w:rsid w:val="003B71BB"/>
    <w:rsid w:val="003C08A2"/>
    <w:rsid w:val="003C2045"/>
    <w:rsid w:val="003C4330"/>
    <w:rsid w:val="003C43A1"/>
    <w:rsid w:val="003C4BB3"/>
    <w:rsid w:val="003C4FC0"/>
    <w:rsid w:val="003C55F4"/>
    <w:rsid w:val="003C7897"/>
    <w:rsid w:val="003C7A3F"/>
    <w:rsid w:val="003C7FE2"/>
    <w:rsid w:val="003D2766"/>
    <w:rsid w:val="003D285A"/>
    <w:rsid w:val="003D30C7"/>
    <w:rsid w:val="003D3E8F"/>
    <w:rsid w:val="003D6475"/>
    <w:rsid w:val="003E375C"/>
    <w:rsid w:val="003E4040"/>
    <w:rsid w:val="003E4086"/>
    <w:rsid w:val="003E4E3B"/>
    <w:rsid w:val="003E7410"/>
    <w:rsid w:val="003F0445"/>
    <w:rsid w:val="003F0CF0"/>
    <w:rsid w:val="003F14B1"/>
    <w:rsid w:val="003F3289"/>
    <w:rsid w:val="003F6087"/>
    <w:rsid w:val="003F7C05"/>
    <w:rsid w:val="00400C37"/>
    <w:rsid w:val="004013C7"/>
    <w:rsid w:val="00401FCF"/>
    <w:rsid w:val="004025E4"/>
    <w:rsid w:val="00402F3C"/>
    <w:rsid w:val="00403833"/>
    <w:rsid w:val="00406285"/>
    <w:rsid w:val="004077D1"/>
    <w:rsid w:val="00410708"/>
    <w:rsid w:val="004117BF"/>
    <w:rsid w:val="00412C46"/>
    <w:rsid w:val="004148F9"/>
    <w:rsid w:val="0042084E"/>
    <w:rsid w:val="00421EEF"/>
    <w:rsid w:val="00422716"/>
    <w:rsid w:val="00424D65"/>
    <w:rsid w:val="00424EC1"/>
    <w:rsid w:val="0043140B"/>
    <w:rsid w:val="004337D6"/>
    <w:rsid w:val="004356BC"/>
    <w:rsid w:val="0043634A"/>
    <w:rsid w:val="00442C6C"/>
    <w:rsid w:val="00443691"/>
    <w:rsid w:val="00443CBE"/>
    <w:rsid w:val="00443E8A"/>
    <w:rsid w:val="004441BC"/>
    <w:rsid w:val="0044629F"/>
    <w:rsid w:val="004468B4"/>
    <w:rsid w:val="0045230A"/>
    <w:rsid w:val="00453B42"/>
    <w:rsid w:val="004554AA"/>
    <w:rsid w:val="00457337"/>
    <w:rsid w:val="00460B68"/>
    <w:rsid w:val="00471B5C"/>
    <w:rsid w:val="0047372D"/>
    <w:rsid w:val="00473BA3"/>
    <w:rsid w:val="004743DD"/>
    <w:rsid w:val="00474CEA"/>
    <w:rsid w:val="00477519"/>
    <w:rsid w:val="00480302"/>
    <w:rsid w:val="00480ECD"/>
    <w:rsid w:val="00483968"/>
    <w:rsid w:val="00484F86"/>
    <w:rsid w:val="00487417"/>
    <w:rsid w:val="00490746"/>
    <w:rsid w:val="00490852"/>
    <w:rsid w:val="00492F30"/>
    <w:rsid w:val="0049396F"/>
    <w:rsid w:val="004946F4"/>
    <w:rsid w:val="0049487E"/>
    <w:rsid w:val="004964C1"/>
    <w:rsid w:val="004A0C4F"/>
    <w:rsid w:val="004A0E11"/>
    <w:rsid w:val="004A160D"/>
    <w:rsid w:val="004A3E81"/>
    <w:rsid w:val="004A4EC8"/>
    <w:rsid w:val="004A5C62"/>
    <w:rsid w:val="004A707D"/>
    <w:rsid w:val="004B203D"/>
    <w:rsid w:val="004B6042"/>
    <w:rsid w:val="004C0C2B"/>
    <w:rsid w:val="004C59B5"/>
    <w:rsid w:val="004C6EEE"/>
    <w:rsid w:val="004C702B"/>
    <w:rsid w:val="004C78F4"/>
    <w:rsid w:val="004D0033"/>
    <w:rsid w:val="004D016B"/>
    <w:rsid w:val="004D09C2"/>
    <w:rsid w:val="004D11E4"/>
    <w:rsid w:val="004D1B22"/>
    <w:rsid w:val="004D2249"/>
    <w:rsid w:val="004D36F2"/>
    <w:rsid w:val="004D3FB3"/>
    <w:rsid w:val="004D5DD7"/>
    <w:rsid w:val="004E05A5"/>
    <w:rsid w:val="004E1106"/>
    <w:rsid w:val="004E138F"/>
    <w:rsid w:val="004E3144"/>
    <w:rsid w:val="004E4649"/>
    <w:rsid w:val="004E5C2B"/>
    <w:rsid w:val="004F00DD"/>
    <w:rsid w:val="004F05D8"/>
    <w:rsid w:val="004F2133"/>
    <w:rsid w:val="004F232B"/>
    <w:rsid w:val="004F55F1"/>
    <w:rsid w:val="004F5FDF"/>
    <w:rsid w:val="004F6936"/>
    <w:rsid w:val="004F7555"/>
    <w:rsid w:val="00502273"/>
    <w:rsid w:val="00503CCA"/>
    <w:rsid w:val="00503DC6"/>
    <w:rsid w:val="00505A8A"/>
    <w:rsid w:val="00506F5D"/>
    <w:rsid w:val="00510C37"/>
    <w:rsid w:val="005126D0"/>
    <w:rsid w:val="0051568D"/>
    <w:rsid w:val="00521034"/>
    <w:rsid w:val="005214D5"/>
    <w:rsid w:val="00521A0D"/>
    <w:rsid w:val="005231F3"/>
    <w:rsid w:val="00526C15"/>
    <w:rsid w:val="005274DE"/>
    <w:rsid w:val="00530F45"/>
    <w:rsid w:val="00530F6B"/>
    <w:rsid w:val="00531D5C"/>
    <w:rsid w:val="0053220B"/>
    <w:rsid w:val="00536499"/>
    <w:rsid w:val="005368A4"/>
    <w:rsid w:val="00543903"/>
    <w:rsid w:val="00543F11"/>
    <w:rsid w:val="00544989"/>
    <w:rsid w:val="0054616A"/>
    <w:rsid w:val="00546305"/>
    <w:rsid w:val="005469EE"/>
    <w:rsid w:val="00547A95"/>
    <w:rsid w:val="00560D97"/>
    <w:rsid w:val="00563A3B"/>
    <w:rsid w:val="00566F38"/>
    <w:rsid w:val="00572031"/>
    <w:rsid w:val="00572282"/>
    <w:rsid w:val="0057681C"/>
    <w:rsid w:val="00576E84"/>
    <w:rsid w:val="00577A9F"/>
    <w:rsid w:val="00582B8C"/>
    <w:rsid w:val="00582F9D"/>
    <w:rsid w:val="0058757E"/>
    <w:rsid w:val="00596A4B"/>
    <w:rsid w:val="00597507"/>
    <w:rsid w:val="005A11AD"/>
    <w:rsid w:val="005A13EF"/>
    <w:rsid w:val="005B1C6D"/>
    <w:rsid w:val="005B21B6"/>
    <w:rsid w:val="005B3A08"/>
    <w:rsid w:val="005B6241"/>
    <w:rsid w:val="005B7A63"/>
    <w:rsid w:val="005C0955"/>
    <w:rsid w:val="005C21DD"/>
    <w:rsid w:val="005C49DA"/>
    <w:rsid w:val="005C50F3"/>
    <w:rsid w:val="005C54B5"/>
    <w:rsid w:val="005C5D80"/>
    <w:rsid w:val="005C5D91"/>
    <w:rsid w:val="005D07B8"/>
    <w:rsid w:val="005D1E7A"/>
    <w:rsid w:val="005D6597"/>
    <w:rsid w:val="005D7790"/>
    <w:rsid w:val="005E140B"/>
    <w:rsid w:val="005E14E7"/>
    <w:rsid w:val="005E26A3"/>
    <w:rsid w:val="005E39C8"/>
    <w:rsid w:val="005E447E"/>
    <w:rsid w:val="005E7B99"/>
    <w:rsid w:val="005F0775"/>
    <w:rsid w:val="005F0CF5"/>
    <w:rsid w:val="005F21EB"/>
    <w:rsid w:val="005F37DE"/>
    <w:rsid w:val="005F5218"/>
    <w:rsid w:val="005F7DD6"/>
    <w:rsid w:val="006009AF"/>
    <w:rsid w:val="00601C73"/>
    <w:rsid w:val="00605908"/>
    <w:rsid w:val="00610D7C"/>
    <w:rsid w:val="00611916"/>
    <w:rsid w:val="0061257F"/>
    <w:rsid w:val="00613414"/>
    <w:rsid w:val="00620154"/>
    <w:rsid w:val="00623FF1"/>
    <w:rsid w:val="0062408D"/>
    <w:rsid w:val="006240CC"/>
    <w:rsid w:val="006254F8"/>
    <w:rsid w:val="00627DA7"/>
    <w:rsid w:val="006334F7"/>
    <w:rsid w:val="00633D0E"/>
    <w:rsid w:val="00635696"/>
    <w:rsid w:val="006358B4"/>
    <w:rsid w:val="006419AA"/>
    <w:rsid w:val="00644B1F"/>
    <w:rsid w:val="00644B7E"/>
    <w:rsid w:val="006454E6"/>
    <w:rsid w:val="00646235"/>
    <w:rsid w:val="0064661B"/>
    <w:rsid w:val="00646A68"/>
    <w:rsid w:val="006505BD"/>
    <w:rsid w:val="0065092E"/>
    <w:rsid w:val="0065119B"/>
    <w:rsid w:val="00653B10"/>
    <w:rsid w:val="00655303"/>
    <w:rsid w:val="00655606"/>
    <w:rsid w:val="006557A7"/>
    <w:rsid w:val="00656290"/>
    <w:rsid w:val="006621D7"/>
    <w:rsid w:val="0066302A"/>
    <w:rsid w:val="0066462E"/>
    <w:rsid w:val="006649D5"/>
    <w:rsid w:val="00667770"/>
    <w:rsid w:val="00670597"/>
    <w:rsid w:val="006706D0"/>
    <w:rsid w:val="0067334C"/>
    <w:rsid w:val="00675DE0"/>
    <w:rsid w:val="00677574"/>
    <w:rsid w:val="00677DE7"/>
    <w:rsid w:val="00680CAA"/>
    <w:rsid w:val="0068454C"/>
    <w:rsid w:val="00691B62"/>
    <w:rsid w:val="006933B5"/>
    <w:rsid w:val="00693D14"/>
    <w:rsid w:val="0069532D"/>
    <w:rsid w:val="00697DA9"/>
    <w:rsid w:val="006A04EB"/>
    <w:rsid w:val="006A18C2"/>
    <w:rsid w:val="006A1BFF"/>
    <w:rsid w:val="006A1C8E"/>
    <w:rsid w:val="006A2626"/>
    <w:rsid w:val="006A2AA6"/>
    <w:rsid w:val="006A7020"/>
    <w:rsid w:val="006B077C"/>
    <w:rsid w:val="006B3A8C"/>
    <w:rsid w:val="006B6803"/>
    <w:rsid w:val="006B6CA1"/>
    <w:rsid w:val="006D0F16"/>
    <w:rsid w:val="006D2353"/>
    <w:rsid w:val="006D2A3F"/>
    <w:rsid w:val="006D2FBC"/>
    <w:rsid w:val="006D6434"/>
    <w:rsid w:val="006E138B"/>
    <w:rsid w:val="006E4FEC"/>
    <w:rsid w:val="006F157F"/>
    <w:rsid w:val="006F1FDC"/>
    <w:rsid w:val="006F688F"/>
    <w:rsid w:val="006F6B8C"/>
    <w:rsid w:val="007013EF"/>
    <w:rsid w:val="00703CBD"/>
    <w:rsid w:val="00704ACD"/>
    <w:rsid w:val="0070642D"/>
    <w:rsid w:val="00710CD0"/>
    <w:rsid w:val="007173CA"/>
    <w:rsid w:val="00720478"/>
    <w:rsid w:val="007216AA"/>
    <w:rsid w:val="00721850"/>
    <w:rsid w:val="00721AB5"/>
    <w:rsid w:val="00721CFB"/>
    <w:rsid w:val="00721DEF"/>
    <w:rsid w:val="00722306"/>
    <w:rsid w:val="00722771"/>
    <w:rsid w:val="00724A43"/>
    <w:rsid w:val="007270EE"/>
    <w:rsid w:val="00727CC7"/>
    <w:rsid w:val="0073021E"/>
    <w:rsid w:val="00730BDE"/>
    <w:rsid w:val="0073113E"/>
    <w:rsid w:val="00731302"/>
    <w:rsid w:val="007340D3"/>
    <w:rsid w:val="007346E4"/>
    <w:rsid w:val="007360F9"/>
    <w:rsid w:val="00740ADC"/>
    <w:rsid w:val="00740B23"/>
    <w:rsid w:val="00740F22"/>
    <w:rsid w:val="00741F1A"/>
    <w:rsid w:val="0074423A"/>
    <w:rsid w:val="0074454F"/>
    <w:rsid w:val="00744990"/>
    <w:rsid w:val="007450F8"/>
    <w:rsid w:val="0074696E"/>
    <w:rsid w:val="00750135"/>
    <w:rsid w:val="00750544"/>
    <w:rsid w:val="0075069A"/>
    <w:rsid w:val="00750EC2"/>
    <w:rsid w:val="0075247C"/>
    <w:rsid w:val="00752B28"/>
    <w:rsid w:val="00754E36"/>
    <w:rsid w:val="00761866"/>
    <w:rsid w:val="00763139"/>
    <w:rsid w:val="00767A5C"/>
    <w:rsid w:val="00767DA7"/>
    <w:rsid w:val="00770F37"/>
    <w:rsid w:val="007711A0"/>
    <w:rsid w:val="00772D5E"/>
    <w:rsid w:val="00775B9D"/>
    <w:rsid w:val="00775BB8"/>
    <w:rsid w:val="00776928"/>
    <w:rsid w:val="0077697E"/>
    <w:rsid w:val="00785677"/>
    <w:rsid w:val="00786F16"/>
    <w:rsid w:val="00791BD7"/>
    <w:rsid w:val="0079229B"/>
    <w:rsid w:val="007933F7"/>
    <w:rsid w:val="007943BD"/>
    <w:rsid w:val="0079510A"/>
    <w:rsid w:val="007964FB"/>
    <w:rsid w:val="00796E20"/>
    <w:rsid w:val="00797C32"/>
    <w:rsid w:val="007A11E8"/>
    <w:rsid w:val="007A2802"/>
    <w:rsid w:val="007B0662"/>
    <w:rsid w:val="007B0914"/>
    <w:rsid w:val="007B1374"/>
    <w:rsid w:val="007B545C"/>
    <w:rsid w:val="007B589F"/>
    <w:rsid w:val="007B6186"/>
    <w:rsid w:val="007B70CB"/>
    <w:rsid w:val="007B73BC"/>
    <w:rsid w:val="007C20B9"/>
    <w:rsid w:val="007C2310"/>
    <w:rsid w:val="007C4DD0"/>
    <w:rsid w:val="007C7301"/>
    <w:rsid w:val="007C7859"/>
    <w:rsid w:val="007C7A67"/>
    <w:rsid w:val="007D0826"/>
    <w:rsid w:val="007D09B6"/>
    <w:rsid w:val="007D204C"/>
    <w:rsid w:val="007D2BDE"/>
    <w:rsid w:val="007D2FB6"/>
    <w:rsid w:val="007D48B4"/>
    <w:rsid w:val="007D49EB"/>
    <w:rsid w:val="007E0DE2"/>
    <w:rsid w:val="007E3B98"/>
    <w:rsid w:val="007E417A"/>
    <w:rsid w:val="007E660E"/>
    <w:rsid w:val="007F2157"/>
    <w:rsid w:val="007F31B6"/>
    <w:rsid w:val="007F546C"/>
    <w:rsid w:val="007F600F"/>
    <w:rsid w:val="007F625F"/>
    <w:rsid w:val="007F665E"/>
    <w:rsid w:val="007F6C7A"/>
    <w:rsid w:val="00800412"/>
    <w:rsid w:val="00803F25"/>
    <w:rsid w:val="00804E9A"/>
    <w:rsid w:val="0080587B"/>
    <w:rsid w:val="00806468"/>
    <w:rsid w:val="0081106A"/>
    <w:rsid w:val="008154B9"/>
    <w:rsid w:val="008155F0"/>
    <w:rsid w:val="00816735"/>
    <w:rsid w:val="00820141"/>
    <w:rsid w:val="00820E0C"/>
    <w:rsid w:val="0082366F"/>
    <w:rsid w:val="008272B7"/>
    <w:rsid w:val="00830D2E"/>
    <w:rsid w:val="00833564"/>
    <w:rsid w:val="008338A2"/>
    <w:rsid w:val="00841AA9"/>
    <w:rsid w:val="0084466C"/>
    <w:rsid w:val="008457F1"/>
    <w:rsid w:val="00853EE4"/>
    <w:rsid w:val="00854E92"/>
    <w:rsid w:val="00855535"/>
    <w:rsid w:val="00857C5A"/>
    <w:rsid w:val="00860811"/>
    <w:rsid w:val="0086255E"/>
    <w:rsid w:val="008633F0"/>
    <w:rsid w:val="00867D9D"/>
    <w:rsid w:val="00872E0A"/>
    <w:rsid w:val="0087506B"/>
    <w:rsid w:val="00875285"/>
    <w:rsid w:val="00877665"/>
    <w:rsid w:val="00881737"/>
    <w:rsid w:val="0088481D"/>
    <w:rsid w:val="00884B62"/>
    <w:rsid w:val="0088529C"/>
    <w:rsid w:val="00887748"/>
    <w:rsid w:val="00887903"/>
    <w:rsid w:val="0089270A"/>
    <w:rsid w:val="0089370E"/>
    <w:rsid w:val="00893AF6"/>
    <w:rsid w:val="00894BC4"/>
    <w:rsid w:val="00895ACA"/>
    <w:rsid w:val="00897835"/>
    <w:rsid w:val="008A10A1"/>
    <w:rsid w:val="008A28A8"/>
    <w:rsid w:val="008A5B32"/>
    <w:rsid w:val="008B1A96"/>
    <w:rsid w:val="008B2EE4"/>
    <w:rsid w:val="008B4D3D"/>
    <w:rsid w:val="008B57C7"/>
    <w:rsid w:val="008C2F92"/>
    <w:rsid w:val="008C6D7A"/>
    <w:rsid w:val="008D06DD"/>
    <w:rsid w:val="008D0EC8"/>
    <w:rsid w:val="008D127B"/>
    <w:rsid w:val="008D2846"/>
    <w:rsid w:val="008D2B45"/>
    <w:rsid w:val="008D4236"/>
    <w:rsid w:val="008D462F"/>
    <w:rsid w:val="008D6DCF"/>
    <w:rsid w:val="008E159E"/>
    <w:rsid w:val="008E4376"/>
    <w:rsid w:val="008E7A0A"/>
    <w:rsid w:val="008E7B49"/>
    <w:rsid w:val="008F59F6"/>
    <w:rsid w:val="008F6E4C"/>
    <w:rsid w:val="00900719"/>
    <w:rsid w:val="00900C34"/>
    <w:rsid w:val="009017AC"/>
    <w:rsid w:val="00904A1C"/>
    <w:rsid w:val="00905030"/>
    <w:rsid w:val="00906490"/>
    <w:rsid w:val="00907D23"/>
    <w:rsid w:val="009111B2"/>
    <w:rsid w:val="009140E9"/>
    <w:rsid w:val="00916F10"/>
    <w:rsid w:val="00920EEE"/>
    <w:rsid w:val="00924AE1"/>
    <w:rsid w:val="009269B1"/>
    <w:rsid w:val="00926DF5"/>
    <w:rsid w:val="0092724D"/>
    <w:rsid w:val="00930D55"/>
    <w:rsid w:val="00930E76"/>
    <w:rsid w:val="0093338F"/>
    <w:rsid w:val="009338FC"/>
    <w:rsid w:val="00937BD9"/>
    <w:rsid w:val="009435B1"/>
    <w:rsid w:val="00950E2C"/>
    <w:rsid w:val="00951D50"/>
    <w:rsid w:val="0095249B"/>
    <w:rsid w:val="009525EB"/>
    <w:rsid w:val="00953458"/>
    <w:rsid w:val="00954874"/>
    <w:rsid w:val="00961400"/>
    <w:rsid w:val="00963646"/>
    <w:rsid w:val="0096494E"/>
    <w:rsid w:val="0096632D"/>
    <w:rsid w:val="00973ABC"/>
    <w:rsid w:val="00973B1E"/>
    <w:rsid w:val="009743AF"/>
    <w:rsid w:val="0097559F"/>
    <w:rsid w:val="009758F9"/>
    <w:rsid w:val="00975C1A"/>
    <w:rsid w:val="00976EA3"/>
    <w:rsid w:val="009853E1"/>
    <w:rsid w:val="00986E6B"/>
    <w:rsid w:val="00991769"/>
    <w:rsid w:val="00993A59"/>
    <w:rsid w:val="00994386"/>
    <w:rsid w:val="009950E5"/>
    <w:rsid w:val="009959E2"/>
    <w:rsid w:val="009A09C2"/>
    <w:rsid w:val="009A0EB3"/>
    <w:rsid w:val="009A13D8"/>
    <w:rsid w:val="009A279E"/>
    <w:rsid w:val="009A4E24"/>
    <w:rsid w:val="009B042F"/>
    <w:rsid w:val="009B0A6F"/>
    <w:rsid w:val="009B0A94"/>
    <w:rsid w:val="009B1E78"/>
    <w:rsid w:val="009B254C"/>
    <w:rsid w:val="009B59E9"/>
    <w:rsid w:val="009B5D2B"/>
    <w:rsid w:val="009B70AA"/>
    <w:rsid w:val="009C1B2B"/>
    <w:rsid w:val="009C1CEF"/>
    <w:rsid w:val="009C299F"/>
    <w:rsid w:val="009C4659"/>
    <w:rsid w:val="009C5E77"/>
    <w:rsid w:val="009C7A7E"/>
    <w:rsid w:val="009C7FDB"/>
    <w:rsid w:val="009D02E8"/>
    <w:rsid w:val="009D0770"/>
    <w:rsid w:val="009D0CB7"/>
    <w:rsid w:val="009D2378"/>
    <w:rsid w:val="009D51D0"/>
    <w:rsid w:val="009D70A4"/>
    <w:rsid w:val="009D7D10"/>
    <w:rsid w:val="009E08D1"/>
    <w:rsid w:val="009E1B95"/>
    <w:rsid w:val="009E4076"/>
    <w:rsid w:val="009E496F"/>
    <w:rsid w:val="009E4B0D"/>
    <w:rsid w:val="009E4F03"/>
    <w:rsid w:val="009E7F92"/>
    <w:rsid w:val="009F02A3"/>
    <w:rsid w:val="009F1386"/>
    <w:rsid w:val="009F1564"/>
    <w:rsid w:val="009F2F27"/>
    <w:rsid w:val="009F34AA"/>
    <w:rsid w:val="009F39EB"/>
    <w:rsid w:val="009F6BCB"/>
    <w:rsid w:val="009F7B78"/>
    <w:rsid w:val="00A0057A"/>
    <w:rsid w:val="00A01EF1"/>
    <w:rsid w:val="00A0403B"/>
    <w:rsid w:val="00A0776B"/>
    <w:rsid w:val="00A11421"/>
    <w:rsid w:val="00A115DA"/>
    <w:rsid w:val="00A157B1"/>
    <w:rsid w:val="00A22229"/>
    <w:rsid w:val="00A234CB"/>
    <w:rsid w:val="00A24C42"/>
    <w:rsid w:val="00A24ED4"/>
    <w:rsid w:val="00A25F4E"/>
    <w:rsid w:val="00A330BB"/>
    <w:rsid w:val="00A3356D"/>
    <w:rsid w:val="00A35B69"/>
    <w:rsid w:val="00A37740"/>
    <w:rsid w:val="00A43F9D"/>
    <w:rsid w:val="00A44882"/>
    <w:rsid w:val="00A53255"/>
    <w:rsid w:val="00A54715"/>
    <w:rsid w:val="00A6061C"/>
    <w:rsid w:val="00A629A8"/>
    <w:rsid w:val="00A62D44"/>
    <w:rsid w:val="00A66ABA"/>
    <w:rsid w:val="00A67263"/>
    <w:rsid w:val="00A7088E"/>
    <w:rsid w:val="00A7161C"/>
    <w:rsid w:val="00A77AA3"/>
    <w:rsid w:val="00A854EB"/>
    <w:rsid w:val="00A872E5"/>
    <w:rsid w:val="00A9001B"/>
    <w:rsid w:val="00A9094C"/>
    <w:rsid w:val="00A91406"/>
    <w:rsid w:val="00A96E65"/>
    <w:rsid w:val="00A97C72"/>
    <w:rsid w:val="00AA63D4"/>
    <w:rsid w:val="00AB06E8"/>
    <w:rsid w:val="00AB1CD3"/>
    <w:rsid w:val="00AB352F"/>
    <w:rsid w:val="00AB5B81"/>
    <w:rsid w:val="00AB7240"/>
    <w:rsid w:val="00AC0BF2"/>
    <w:rsid w:val="00AC1854"/>
    <w:rsid w:val="00AC274B"/>
    <w:rsid w:val="00AC3514"/>
    <w:rsid w:val="00AC4764"/>
    <w:rsid w:val="00AC6D36"/>
    <w:rsid w:val="00AD0CBA"/>
    <w:rsid w:val="00AD26E2"/>
    <w:rsid w:val="00AD784C"/>
    <w:rsid w:val="00AD7EE2"/>
    <w:rsid w:val="00AE126A"/>
    <w:rsid w:val="00AE1821"/>
    <w:rsid w:val="00AE2354"/>
    <w:rsid w:val="00AE3005"/>
    <w:rsid w:val="00AE3BD5"/>
    <w:rsid w:val="00AE4959"/>
    <w:rsid w:val="00AE5494"/>
    <w:rsid w:val="00AE59A0"/>
    <w:rsid w:val="00AF06DA"/>
    <w:rsid w:val="00AF0C57"/>
    <w:rsid w:val="00AF26F3"/>
    <w:rsid w:val="00AF2CFA"/>
    <w:rsid w:val="00AF5F04"/>
    <w:rsid w:val="00B00672"/>
    <w:rsid w:val="00B01B4D"/>
    <w:rsid w:val="00B06571"/>
    <w:rsid w:val="00B068BA"/>
    <w:rsid w:val="00B11571"/>
    <w:rsid w:val="00B12031"/>
    <w:rsid w:val="00B13851"/>
    <w:rsid w:val="00B13B1C"/>
    <w:rsid w:val="00B17DDD"/>
    <w:rsid w:val="00B21610"/>
    <w:rsid w:val="00B22291"/>
    <w:rsid w:val="00B22CE4"/>
    <w:rsid w:val="00B22F97"/>
    <w:rsid w:val="00B23EB3"/>
    <w:rsid w:val="00B23F9A"/>
    <w:rsid w:val="00B2417B"/>
    <w:rsid w:val="00B24E6F"/>
    <w:rsid w:val="00B269BA"/>
    <w:rsid w:val="00B26CB5"/>
    <w:rsid w:val="00B2752E"/>
    <w:rsid w:val="00B307CC"/>
    <w:rsid w:val="00B326B7"/>
    <w:rsid w:val="00B3647F"/>
    <w:rsid w:val="00B40E46"/>
    <w:rsid w:val="00B412B0"/>
    <w:rsid w:val="00B431E8"/>
    <w:rsid w:val="00B444C2"/>
    <w:rsid w:val="00B44793"/>
    <w:rsid w:val="00B45141"/>
    <w:rsid w:val="00B451B9"/>
    <w:rsid w:val="00B5273A"/>
    <w:rsid w:val="00B57329"/>
    <w:rsid w:val="00B57959"/>
    <w:rsid w:val="00B606BD"/>
    <w:rsid w:val="00B60E61"/>
    <w:rsid w:val="00B62B50"/>
    <w:rsid w:val="00B635B7"/>
    <w:rsid w:val="00B63AE8"/>
    <w:rsid w:val="00B649D9"/>
    <w:rsid w:val="00B65950"/>
    <w:rsid w:val="00B66D83"/>
    <w:rsid w:val="00B66E56"/>
    <w:rsid w:val="00B672C0"/>
    <w:rsid w:val="00B73A9C"/>
    <w:rsid w:val="00B75646"/>
    <w:rsid w:val="00B758E0"/>
    <w:rsid w:val="00B75C33"/>
    <w:rsid w:val="00B8691A"/>
    <w:rsid w:val="00B90729"/>
    <w:rsid w:val="00B907DA"/>
    <w:rsid w:val="00B950BC"/>
    <w:rsid w:val="00B9714C"/>
    <w:rsid w:val="00BA01A1"/>
    <w:rsid w:val="00BA29AD"/>
    <w:rsid w:val="00BA3F8D"/>
    <w:rsid w:val="00BA4668"/>
    <w:rsid w:val="00BB314E"/>
    <w:rsid w:val="00BB7A10"/>
    <w:rsid w:val="00BC076F"/>
    <w:rsid w:val="00BC13E3"/>
    <w:rsid w:val="00BC1453"/>
    <w:rsid w:val="00BC4C09"/>
    <w:rsid w:val="00BC7468"/>
    <w:rsid w:val="00BC7D4F"/>
    <w:rsid w:val="00BC7ED7"/>
    <w:rsid w:val="00BD2850"/>
    <w:rsid w:val="00BD4E6B"/>
    <w:rsid w:val="00BE28D2"/>
    <w:rsid w:val="00BE4A64"/>
    <w:rsid w:val="00BE5862"/>
    <w:rsid w:val="00BE74E0"/>
    <w:rsid w:val="00BF1127"/>
    <w:rsid w:val="00BF2465"/>
    <w:rsid w:val="00BF557D"/>
    <w:rsid w:val="00BF5BFA"/>
    <w:rsid w:val="00BF7A76"/>
    <w:rsid w:val="00BF7F58"/>
    <w:rsid w:val="00C01381"/>
    <w:rsid w:val="00C01AB1"/>
    <w:rsid w:val="00C04B0E"/>
    <w:rsid w:val="00C079B8"/>
    <w:rsid w:val="00C10037"/>
    <w:rsid w:val="00C123EA"/>
    <w:rsid w:val="00C125FD"/>
    <w:rsid w:val="00C12A49"/>
    <w:rsid w:val="00C133EE"/>
    <w:rsid w:val="00C149D0"/>
    <w:rsid w:val="00C26588"/>
    <w:rsid w:val="00C27DE9"/>
    <w:rsid w:val="00C30E97"/>
    <w:rsid w:val="00C31A37"/>
    <w:rsid w:val="00C31A8C"/>
    <w:rsid w:val="00C33388"/>
    <w:rsid w:val="00C344A0"/>
    <w:rsid w:val="00C35484"/>
    <w:rsid w:val="00C4173A"/>
    <w:rsid w:val="00C428FF"/>
    <w:rsid w:val="00C4452E"/>
    <w:rsid w:val="00C520EC"/>
    <w:rsid w:val="00C602FF"/>
    <w:rsid w:val="00C61174"/>
    <w:rsid w:val="00C6148F"/>
    <w:rsid w:val="00C621B1"/>
    <w:rsid w:val="00C6237E"/>
    <w:rsid w:val="00C6256B"/>
    <w:rsid w:val="00C62F7A"/>
    <w:rsid w:val="00C63B9C"/>
    <w:rsid w:val="00C64D0D"/>
    <w:rsid w:val="00C6682F"/>
    <w:rsid w:val="00C7171E"/>
    <w:rsid w:val="00C7275E"/>
    <w:rsid w:val="00C749D2"/>
    <w:rsid w:val="00C74C5D"/>
    <w:rsid w:val="00C75D7C"/>
    <w:rsid w:val="00C817A5"/>
    <w:rsid w:val="00C845CB"/>
    <w:rsid w:val="00C84C43"/>
    <w:rsid w:val="00C863C4"/>
    <w:rsid w:val="00C920EA"/>
    <w:rsid w:val="00C9299B"/>
    <w:rsid w:val="00C93C3E"/>
    <w:rsid w:val="00C93D29"/>
    <w:rsid w:val="00C96D24"/>
    <w:rsid w:val="00CA12E3"/>
    <w:rsid w:val="00CA3417"/>
    <w:rsid w:val="00CA6611"/>
    <w:rsid w:val="00CA6AE6"/>
    <w:rsid w:val="00CA782F"/>
    <w:rsid w:val="00CB040F"/>
    <w:rsid w:val="00CB3285"/>
    <w:rsid w:val="00CB3F83"/>
    <w:rsid w:val="00CB433B"/>
    <w:rsid w:val="00CB49C8"/>
    <w:rsid w:val="00CC0C72"/>
    <w:rsid w:val="00CC1E62"/>
    <w:rsid w:val="00CC2BFD"/>
    <w:rsid w:val="00CC2F8E"/>
    <w:rsid w:val="00CC31AD"/>
    <w:rsid w:val="00CC72E5"/>
    <w:rsid w:val="00CD019C"/>
    <w:rsid w:val="00CD280A"/>
    <w:rsid w:val="00CD3476"/>
    <w:rsid w:val="00CD44FB"/>
    <w:rsid w:val="00CD64DF"/>
    <w:rsid w:val="00CE131C"/>
    <w:rsid w:val="00CE7EAA"/>
    <w:rsid w:val="00CF2F50"/>
    <w:rsid w:val="00CF6198"/>
    <w:rsid w:val="00D02919"/>
    <w:rsid w:val="00D02B28"/>
    <w:rsid w:val="00D04104"/>
    <w:rsid w:val="00D04279"/>
    <w:rsid w:val="00D04C61"/>
    <w:rsid w:val="00D054DB"/>
    <w:rsid w:val="00D05B8D"/>
    <w:rsid w:val="00D05EAD"/>
    <w:rsid w:val="00D065A2"/>
    <w:rsid w:val="00D07F00"/>
    <w:rsid w:val="00D13EC8"/>
    <w:rsid w:val="00D14BB6"/>
    <w:rsid w:val="00D17B72"/>
    <w:rsid w:val="00D222E7"/>
    <w:rsid w:val="00D26CD7"/>
    <w:rsid w:val="00D3185C"/>
    <w:rsid w:val="00D3318E"/>
    <w:rsid w:val="00D33E72"/>
    <w:rsid w:val="00D35BD6"/>
    <w:rsid w:val="00D361B5"/>
    <w:rsid w:val="00D362F2"/>
    <w:rsid w:val="00D36FD6"/>
    <w:rsid w:val="00D37C07"/>
    <w:rsid w:val="00D411A2"/>
    <w:rsid w:val="00D4606D"/>
    <w:rsid w:val="00D50AF3"/>
    <w:rsid w:val="00D50B9C"/>
    <w:rsid w:val="00D52D73"/>
    <w:rsid w:val="00D52E58"/>
    <w:rsid w:val="00D56A49"/>
    <w:rsid w:val="00D56B20"/>
    <w:rsid w:val="00D57C44"/>
    <w:rsid w:val="00D60B1F"/>
    <w:rsid w:val="00D637B1"/>
    <w:rsid w:val="00D679CE"/>
    <w:rsid w:val="00D714CC"/>
    <w:rsid w:val="00D75EA7"/>
    <w:rsid w:val="00D81F21"/>
    <w:rsid w:val="00D94908"/>
    <w:rsid w:val="00D95470"/>
    <w:rsid w:val="00D96263"/>
    <w:rsid w:val="00D96400"/>
    <w:rsid w:val="00D97FC4"/>
    <w:rsid w:val="00DA2619"/>
    <w:rsid w:val="00DA4239"/>
    <w:rsid w:val="00DB0B61"/>
    <w:rsid w:val="00DB1474"/>
    <w:rsid w:val="00DB2361"/>
    <w:rsid w:val="00DB52FB"/>
    <w:rsid w:val="00DB696C"/>
    <w:rsid w:val="00DC090B"/>
    <w:rsid w:val="00DC1679"/>
    <w:rsid w:val="00DC27E7"/>
    <w:rsid w:val="00DC2CF1"/>
    <w:rsid w:val="00DC3F5C"/>
    <w:rsid w:val="00DC4FCF"/>
    <w:rsid w:val="00DC50E0"/>
    <w:rsid w:val="00DC6386"/>
    <w:rsid w:val="00DD1130"/>
    <w:rsid w:val="00DD12D4"/>
    <w:rsid w:val="00DD1951"/>
    <w:rsid w:val="00DD302A"/>
    <w:rsid w:val="00DD6628"/>
    <w:rsid w:val="00DD6945"/>
    <w:rsid w:val="00DD771D"/>
    <w:rsid w:val="00DD7885"/>
    <w:rsid w:val="00DE12C0"/>
    <w:rsid w:val="00DE12CB"/>
    <w:rsid w:val="00DE3250"/>
    <w:rsid w:val="00DE473B"/>
    <w:rsid w:val="00DE4BCF"/>
    <w:rsid w:val="00DE50D6"/>
    <w:rsid w:val="00DE5758"/>
    <w:rsid w:val="00DE6028"/>
    <w:rsid w:val="00DE78A3"/>
    <w:rsid w:val="00DF1A71"/>
    <w:rsid w:val="00DF1D8F"/>
    <w:rsid w:val="00DF212B"/>
    <w:rsid w:val="00DF3DA6"/>
    <w:rsid w:val="00DF68C7"/>
    <w:rsid w:val="00DF731A"/>
    <w:rsid w:val="00E022AC"/>
    <w:rsid w:val="00E0510E"/>
    <w:rsid w:val="00E11332"/>
    <w:rsid w:val="00E11352"/>
    <w:rsid w:val="00E15FDC"/>
    <w:rsid w:val="00E170DC"/>
    <w:rsid w:val="00E17818"/>
    <w:rsid w:val="00E21DFF"/>
    <w:rsid w:val="00E235EE"/>
    <w:rsid w:val="00E25560"/>
    <w:rsid w:val="00E2646D"/>
    <w:rsid w:val="00E26818"/>
    <w:rsid w:val="00E27C9B"/>
    <w:rsid w:val="00E27FFC"/>
    <w:rsid w:val="00E306F1"/>
    <w:rsid w:val="00E3073D"/>
    <w:rsid w:val="00E30B15"/>
    <w:rsid w:val="00E40181"/>
    <w:rsid w:val="00E54345"/>
    <w:rsid w:val="00E56A01"/>
    <w:rsid w:val="00E57A65"/>
    <w:rsid w:val="00E629A1"/>
    <w:rsid w:val="00E66650"/>
    <w:rsid w:val="00E6794C"/>
    <w:rsid w:val="00E71591"/>
    <w:rsid w:val="00E80394"/>
    <w:rsid w:val="00E80DE3"/>
    <w:rsid w:val="00E82C55"/>
    <w:rsid w:val="00E90F09"/>
    <w:rsid w:val="00E92AC3"/>
    <w:rsid w:val="00EA3010"/>
    <w:rsid w:val="00EB00E0"/>
    <w:rsid w:val="00EC059F"/>
    <w:rsid w:val="00EC1F24"/>
    <w:rsid w:val="00EC22F6"/>
    <w:rsid w:val="00EC23B1"/>
    <w:rsid w:val="00EC30F8"/>
    <w:rsid w:val="00EC46F5"/>
    <w:rsid w:val="00EC55A5"/>
    <w:rsid w:val="00EC55AC"/>
    <w:rsid w:val="00ED1636"/>
    <w:rsid w:val="00ED3618"/>
    <w:rsid w:val="00ED44B1"/>
    <w:rsid w:val="00ED5B9B"/>
    <w:rsid w:val="00ED5D57"/>
    <w:rsid w:val="00ED6BAD"/>
    <w:rsid w:val="00ED7447"/>
    <w:rsid w:val="00ED7610"/>
    <w:rsid w:val="00EE1488"/>
    <w:rsid w:val="00EE1B22"/>
    <w:rsid w:val="00EE1D92"/>
    <w:rsid w:val="00EE2D7E"/>
    <w:rsid w:val="00EE3E24"/>
    <w:rsid w:val="00EE4D5D"/>
    <w:rsid w:val="00EE5131"/>
    <w:rsid w:val="00EE5648"/>
    <w:rsid w:val="00EE75CA"/>
    <w:rsid w:val="00EE7744"/>
    <w:rsid w:val="00EF109B"/>
    <w:rsid w:val="00EF36AF"/>
    <w:rsid w:val="00EF6943"/>
    <w:rsid w:val="00EF7679"/>
    <w:rsid w:val="00F00621"/>
    <w:rsid w:val="00F00F9C"/>
    <w:rsid w:val="00F01E5F"/>
    <w:rsid w:val="00F02ABA"/>
    <w:rsid w:val="00F0428A"/>
    <w:rsid w:val="00F0437A"/>
    <w:rsid w:val="00F11037"/>
    <w:rsid w:val="00F1216A"/>
    <w:rsid w:val="00F16393"/>
    <w:rsid w:val="00F16F1B"/>
    <w:rsid w:val="00F241FA"/>
    <w:rsid w:val="00F250A9"/>
    <w:rsid w:val="00F278A0"/>
    <w:rsid w:val="00F27A2C"/>
    <w:rsid w:val="00F304E7"/>
    <w:rsid w:val="00F30FF4"/>
    <w:rsid w:val="00F3122E"/>
    <w:rsid w:val="00F331AD"/>
    <w:rsid w:val="00F35287"/>
    <w:rsid w:val="00F401C9"/>
    <w:rsid w:val="00F41924"/>
    <w:rsid w:val="00F43A37"/>
    <w:rsid w:val="00F43F9F"/>
    <w:rsid w:val="00F46286"/>
    <w:rsid w:val="00F4641B"/>
    <w:rsid w:val="00F46EB8"/>
    <w:rsid w:val="00F5027A"/>
    <w:rsid w:val="00F504CD"/>
    <w:rsid w:val="00F50CD1"/>
    <w:rsid w:val="00F511E4"/>
    <w:rsid w:val="00F51CBA"/>
    <w:rsid w:val="00F52D09"/>
    <w:rsid w:val="00F52D29"/>
    <w:rsid w:val="00F52E08"/>
    <w:rsid w:val="00F55B21"/>
    <w:rsid w:val="00F56EF6"/>
    <w:rsid w:val="00F60B2D"/>
    <w:rsid w:val="00F6199E"/>
    <w:rsid w:val="00F61A9F"/>
    <w:rsid w:val="00F627AB"/>
    <w:rsid w:val="00F64696"/>
    <w:rsid w:val="00F65AA9"/>
    <w:rsid w:val="00F6768F"/>
    <w:rsid w:val="00F70EB5"/>
    <w:rsid w:val="00F722FC"/>
    <w:rsid w:val="00F72657"/>
    <w:rsid w:val="00F72C2C"/>
    <w:rsid w:val="00F7357C"/>
    <w:rsid w:val="00F7415F"/>
    <w:rsid w:val="00F76CAB"/>
    <w:rsid w:val="00F772C6"/>
    <w:rsid w:val="00F80BB9"/>
    <w:rsid w:val="00F81045"/>
    <w:rsid w:val="00F815B5"/>
    <w:rsid w:val="00F85195"/>
    <w:rsid w:val="00F85DA4"/>
    <w:rsid w:val="00F87CC7"/>
    <w:rsid w:val="00F90CF2"/>
    <w:rsid w:val="00F92813"/>
    <w:rsid w:val="00F936ED"/>
    <w:rsid w:val="00F938BA"/>
    <w:rsid w:val="00F93C91"/>
    <w:rsid w:val="00F95F4F"/>
    <w:rsid w:val="00F9660D"/>
    <w:rsid w:val="00FA2C46"/>
    <w:rsid w:val="00FA3425"/>
    <w:rsid w:val="00FA3525"/>
    <w:rsid w:val="00FA5A53"/>
    <w:rsid w:val="00FB0BC8"/>
    <w:rsid w:val="00FB1155"/>
    <w:rsid w:val="00FB4769"/>
    <w:rsid w:val="00FB4CDA"/>
    <w:rsid w:val="00FC0F81"/>
    <w:rsid w:val="00FC395C"/>
    <w:rsid w:val="00FC3E52"/>
    <w:rsid w:val="00FC52F3"/>
    <w:rsid w:val="00FD2802"/>
    <w:rsid w:val="00FD3766"/>
    <w:rsid w:val="00FD3B7D"/>
    <w:rsid w:val="00FD47C4"/>
    <w:rsid w:val="00FD6DD3"/>
    <w:rsid w:val="00FD751D"/>
    <w:rsid w:val="00FE1E82"/>
    <w:rsid w:val="00FE2779"/>
    <w:rsid w:val="00FE2DCF"/>
    <w:rsid w:val="00FE3FA7"/>
    <w:rsid w:val="00FE7BF2"/>
    <w:rsid w:val="00FE7EF2"/>
    <w:rsid w:val="00FF2A4E"/>
    <w:rsid w:val="00FF2FCE"/>
    <w:rsid w:val="00FF4F7D"/>
    <w:rsid w:val="00FF4FC5"/>
    <w:rsid w:val="00FF6D9D"/>
    <w:rsid w:val="039602F5"/>
    <w:rsid w:val="559F46C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48EB4C"/>
  <w15:docId w15:val="{7791BFA7-6C3D-4D43-AEDB-CC00C120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21"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1"/>
    <w:qFormat/>
    <w:rsid w:val="00374EAA"/>
    <w:rPr>
      <w:rFonts w:ascii="Calibri" w:eastAsiaTheme="minorHAnsi" w:hAnsi="Calibri" w:cs="Calibri"/>
      <w:sz w:val="22"/>
      <w:szCs w:val="22"/>
    </w:rPr>
  </w:style>
  <w:style w:type="paragraph" w:styleId="Heading1">
    <w:name w:val="heading 1"/>
    <w:next w:val="DHHSbody"/>
    <w:link w:val="Heading1Char"/>
    <w:uiPriority w:val="1"/>
    <w:qFormat/>
    <w:rsid w:val="00EA3010"/>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EA3010"/>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A3010"/>
    <w:pPr>
      <w:keepNext/>
      <w:keepLines/>
      <w:spacing w:before="240" w:after="120" w:line="240" w:lineRule="atLeast"/>
      <w:outlineLvl w:val="3"/>
    </w:pPr>
    <w:rPr>
      <w:rFonts w:ascii="Arial" w:eastAsia="MS Mincho" w:hAnsi="Arial"/>
      <w:b/>
      <w:bCs/>
      <w:color w:val="201547"/>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EA3010"/>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EA3010"/>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EA3010"/>
    <w:rPr>
      <w:rFonts w:ascii="Arial" w:eastAsia="MS Mincho" w:hAnsi="Arial"/>
      <w:b/>
      <w:bCs/>
      <w:color w:val="201547"/>
      <w:lang w:eastAsia="en-US"/>
    </w:rPr>
  </w:style>
  <w:style w:type="paragraph" w:styleId="Header">
    <w:name w:val="header"/>
    <w:uiPriority w:val="10"/>
    <w:rsid w:val="00DD771D"/>
    <w:rPr>
      <w:rFonts w:ascii="Arial" w:hAnsi="Arial" w:cs="Arial"/>
      <w:sz w:val="18"/>
      <w:szCs w:val="18"/>
      <w:lang w:eastAsia="en-US"/>
    </w:r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740B23"/>
    <w:pPr>
      <w:spacing w:before="0" w:after="200"/>
      <w:outlineLvl w:val="9"/>
    </w:pPr>
  </w:style>
  <w:style w:type="character" w:customStyle="1" w:styleId="DHHSTOCheadingfactsheetChar">
    <w:name w:val="DHHS TOC heading fact sheet Char"/>
    <w:link w:val="DHHSTOCheadingfactsheet"/>
    <w:uiPriority w:val="4"/>
    <w:rsid w:val="00740B23"/>
    <w:rPr>
      <w:rFonts w:ascii="Arial" w:hAnsi="Arial"/>
      <w:b/>
      <w:color w:val="C5511A"/>
      <w:sz w:val="28"/>
      <w:szCs w:val="28"/>
      <w:lang w:eastAsia="en-US"/>
    </w:rPr>
  </w:style>
  <w:style w:type="paragraph" w:styleId="TOC2">
    <w:name w:val="toc 2"/>
    <w:basedOn w:val="Normal"/>
    <w:next w:val="Normal"/>
    <w:uiPriority w:val="39"/>
    <w:rsid w:val="00291A88"/>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2B31D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3"/>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DHHStablecolhead">
    <w:name w:val="DHHS table col head"/>
    <w:uiPriority w:val="3"/>
    <w:qFormat/>
    <w:rsid w:val="00EA3010"/>
    <w:pPr>
      <w:spacing w:before="80" w:after="60"/>
    </w:pPr>
    <w:rPr>
      <w:rFonts w:ascii="Arial" w:hAnsi="Arial"/>
      <w:b/>
      <w:color w:val="201547"/>
      <w:lang w:eastAsia="en-US"/>
    </w:rPr>
  </w:style>
  <w:style w:type="paragraph" w:customStyle="1" w:styleId="DHHSbulletafternumbers1">
    <w:name w:val="DHHS bullet after numbers 1"/>
    <w:basedOn w:val="DHHSbody"/>
    <w:uiPriority w:val="4"/>
    <w:rsid w:val="00F722FC"/>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4D5DD7"/>
    <w:pPr>
      <w:spacing w:after="120"/>
    </w:pPr>
    <w:rPr>
      <w:rFonts w:ascii="Arial" w:hAnsi="Arial"/>
      <w:color w:val="FFFFFF"/>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3"/>
      </w:numPr>
    </w:pPr>
  </w:style>
  <w:style w:type="numbering" w:customStyle="1" w:styleId="ZZNumbersdigit">
    <w:name w:val="ZZ Numbers digit"/>
    <w:rsid w:val="00F722FC"/>
    <w:pPr>
      <w:numPr>
        <w:numId w:val="1"/>
      </w:numPr>
    </w:pPr>
  </w:style>
  <w:style w:type="numbering" w:customStyle="1" w:styleId="ZZQuotebullets">
    <w:name w:val="ZZ Quote bullets"/>
    <w:basedOn w:val="ZZNumbersdigit"/>
    <w:rsid w:val="008E7B49"/>
    <w:pPr>
      <w:numPr>
        <w:numId w:val="5"/>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8"/>
      </w:numPr>
    </w:pPr>
  </w:style>
  <w:style w:type="paragraph" w:customStyle="1" w:styleId="DHHSnumberdigitindent">
    <w:name w:val="DHHS number digit indent"/>
    <w:basedOn w:val="DHHSnumberloweralphaindent"/>
    <w:uiPriority w:val="3"/>
    <w:rsid w:val="00F722FC"/>
    <w:pPr>
      <w:numPr>
        <w:numId w:val="2"/>
      </w:numPr>
    </w:pPr>
  </w:style>
  <w:style w:type="paragraph" w:customStyle="1" w:styleId="DHHSnumberloweralpha">
    <w:name w:val="DHHS number lower alpha"/>
    <w:basedOn w:val="DHHSbody"/>
    <w:uiPriority w:val="3"/>
    <w:rsid w:val="00721CFB"/>
    <w:pPr>
      <w:numPr>
        <w:numId w:val="8"/>
      </w:numPr>
    </w:pPr>
  </w:style>
  <w:style w:type="paragraph" w:customStyle="1" w:styleId="DHHSnumberlowerroman">
    <w:name w:val="DHHS number lower roman"/>
    <w:basedOn w:val="DHHSbody"/>
    <w:uiPriority w:val="3"/>
    <w:rsid w:val="00721CFB"/>
    <w:pPr>
      <w:numPr>
        <w:numId w:val="6"/>
      </w:numPr>
    </w:pPr>
  </w:style>
  <w:style w:type="paragraph" w:customStyle="1" w:styleId="DHHSnumberlowerromanindent">
    <w:name w:val="DHHS number lower roman indent"/>
    <w:basedOn w:val="DHHSbody"/>
    <w:uiPriority w:val="3"/>
    <w:rsid w:val="00721CFB"/>
    <w:pPr>
      <w:numPr>
        <w:ilvl w:val="1"/>
        <w:numId w:val="6"/>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DD771D"/>
    <w:pPr>
      <w:tabs>
        <w:tab w:val="right" w:pos="10206"/>
      </w:tabs>
      <w:spacing w:before="300"/>
    </w:pPr>
    <w:rPr>
      <w:rFonts w:ascii="Arial" w:hAnsi="Arial" w:cs="Arial"/>
      <w:sz w:val="18"/>
      <w:szCs w:val="18"/>
      <w:lang w:eastAsia="en-US"/>
    </w:rPr>
  </w:style>
  <w:style w:type="paragraph" w:customStyle="1" w:styleId="DHHSheader">
    <w:name w:val="DHHS header"/>
    <w:uiPriority w:val="11"/>
    <w:rsid w:val="00DD771D"/>
    <w:pPr>
      <w:spacing w:after="300"/>
    </w:pPr>
    <w:rPr>
      <w:rFonts w:ascii="Arial" w:hAnsi="Arial" w:cs="Arial"/>
      <w:sz w:val="18"/>
      <w:szCs w:val="18"/>
      <w:lang w:eastAsia="en-US"/>
    </w:rPr>
  </w:style>
  <w:style w:type="paragraph" w:customStyle="1" w:styleId="DHHSbulletafternumbers2">
    <w:name w:val="DHHS bullet after numbers 2"/>
    <w:basedOn w:val="DHHSbody"/>
    <w:rsid w:val="00F722FC"/>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HHSquotebullet1">
    <w:name w:val="DHHS quote bullet 1"/>
    <w:basedOn w:val="DHHSquote"/>
    <w:rsid w:val="008E7B49"/>
    <w:pPr>
      <w:numPr>
        <w:numId w:val="5"/>
      </w:numPr>
    </w:pPr>
  </w:style>
  <w:style w:type="paragraph" w:customStyle="1" w:styleId="DHHSquotebullet2">
    <w:name w:val="DHHS quote bullet 2"/>
    <w:basedOn w:val="DHHSquote"/>
    <w:rsid w:val="008E7B49"/>
    <w:pPr>
      <w:numPr>
        <w:ilvl w:val="1"/>
        <w:numId w:val="5"/>
      </w:numPr>
    </w:pPr>
  </w:style>
  <w:style w:type="character" w:customStyle="1" w:styleId="DHHSbodyChar">
    <w:name w:val="DHHS body Char"/>
    <w:basedOn w:val="DefaultParagraphFont"/>
    <w:link w:val="DHHSbody"/>
    <w:rsid w:val="00F92813"/>
    <w:rPr>
      <w:rFonts w:ascii="Arial" w:eastAsia="Times" w:hAnsi="Arial"/>
      <w:lang w:eastAsia="en-US"/>
    </w:rPr>
  </w:style>
  <w:style w:type="character" w:customStyle="1" w:styleId="UnresolvedMention1">
    <w:name w:val="Unresolved Mention1"/>
    <w:basedOn w:val="DefaultParagraphFont"/>
    <w:uiPriority w:val="99"/>
    <w:semiHidden/>
    <w:unhideWhenUsed/>
    <w:rsid w:val="00ED44B1"/>
    <w:rPr>
      <w:color w:val="605E5C"/>
      <w:shd w:val="clear" w:color="auto" w:fill="E1DFDD"/>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926DF5"/>
    <w:pPr>
      <w:ind w:left="720"/>
      <w:contextualSpacing/>
    </w:pPr>
  </w:style>
  <w:style w:type="character" w:styleId="IntenseEmphasis">
    <w:name w:val="Intense Emphasis"/>
    <w:basedOn w:val="DefaultParagraphFont"/>
    <w:uiPriority w:val="21"/>
    <w:qFormat/>
    <w:rsid w:val="00926DF5"/>
    <w:rPr>
      <w:i/>
      <w:iCs/>
      <w:color w:val="4F81BD" w:themeColor="accent1"/>
    </w:rPr>
  </w:style>
  <w:style w:type="paragraph" w:styleId="BalloonText">
    <w:name w:val="Balloon Text"/>
    <w:basedOn w:val="Normal"/>
    <w:link w:val="BalloonTextChar"/>
    <w:uiPriority w:val="99"/>
    <w:semiHidden/>
    <w:unhideWhenUsed/>
    <w:rsid w:val="00926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DF5"/>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926DF5"/>
    <w:rPr>
      <w:sz w:val="16"/>
      <w:szCs w:val="16"/>
    </w:rPr>
  </w:style>
  <w:style w:type="paragraph" w:styleId="CommentText">
    <w:name w:val="annotation text"/>
    <w:basedOn w:val="Normal"/>
    <w:link w:val="CommentTextChar"/>
    <w:uiPriority w:val="99"/>
    <w:unhideWhenUsed/>
    <w:rsid w:val="00926DF5"/>
    <w:pPr>
      <w:spacing w:after="240"/>
    </w:pPr>
    <w:rPr>
      <w:rFonts w:asciiTheme="minorHAnsi" w:eastAsia="Times New Roman" w:hAnsiTheme="minorHAnsi" w:cs="Times New Roman"/>
      <w:sz w:val="20"/>
      <w:szCs w:val="20"/>
      <w:lang w:eastAsia="en-US"/>
    </w:rPr>
  </w:style>
  <w:style w:type="character" w:customStyle="1" w:styleId="CommentTextChar">
    <w:name w:val="Comment Text Char"/>
    <w:basedOn w:val="DefaultParagraphFont"/>
    <w:link w:val="CommentText"/>
    <w:uiPriority w:val="99"/>
    <w:rsid w:val="00926DF5"/>
    <w:rPr>
      <w:rFonts w:asciiTheme="minorHAnsi" w:hAnsiTheme="minorHAnsi"/>
      <w:lang w:eastAsia="en-US"/>
    </w:rPr>
  </w:style>
  <w:style w:type="paragraph" w:styleId="NormalWeb">
    <w:name w:val="Normal (Web)"/>
    <w:basedOn w:val="Normal"/>
    <w:uiPriority w:val="99"/>
    <w:semiHidden/>
    <w:unhideWhenUsed/>
    <w:rsid w:val="00A37740"/>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C31AD"/>
    <w:pPr>
      <w:spacing w:after="0"/>
    </w:pPr>
    <w:rPr>
      <w:rFonts w:ascii="Calibri" w:eastAsiaTheme="minorHAnsi" w:hAnsi="Calibri" w:cs="Calibri"/>
      <w:b/>
      <w:bCs/>
      <w:lang w:eastAsia="en-AU"/>
    </w:rPr>
  </w:style>
  <w:style w:type="character" w:customStyle="1" w:styleId="CommentSubjectChar">
    <w:name w:val="Comment Subject Char"/>
    <w:basedOn w:val="CommentTextChar"/>
    <w:link w:val="CommentSubject"/>
    <w:uiPriority w:val="99"/>
    <w:semiHidden/>
    <w:rsid w:val="00CC31AD"/>
    <w:rPr>
      <w:rFonts w:ascii="Calibri" w:eastAsiaTheme="minorHAnsi" w:hAnsi="Calibri" w:cs="Calibri"/>
      <w:b/>
      <w:bCs/>
      <w:lang w:eastAsia="en-US"/>
    </w:rPr>
  </w:style>
  <w:style w:type="character" w:customStyle="1" w:styleId="UnresolvedMention2">
    <w:name w:val="Unresolved Mention2"/>
    <w:basedOn w:val="DefaultParagraphFont"/>
    <w:uiPriority w:val="99"/>
    <w:unhideWhenUsed/>
    <w:rsid w:val="005A13EF"/>
    <w:rPr>
      <w:color w:val="605E5C"/>
      <w:shd w:val="clear" w:color="auto" w:fill="E1DFDD"/>
    </w:rPr>
  </w:style>
  <w:style w:type="character" w:customStyle="1" w:styleId="Mention1">
    <w:name w:val="Mention1"/>
    <w:basedOn w:val="DefaultParagraphFont"/>
    <w:uiPriority w:val="99"/>
    <w:unhideWhenUsed/>
    <w:rsid w:val="005A13EF"/>
    <w:rPr>
      <w:color w:val="2B579A"/>
      <w:shd w:val="clear" w:color="auto" w:fill="E1DFDD"/>
    </w:rPr>
  </w:style>
  <w:style w:type="character" w:customStyle="1" w:styleId="FooterChar">
    <w:name w:val="Footer Char"/>
    <w:basedOn w:val="DefaultParagraphFont"/>
    <w:link w:val="Footer"/>
    <w:uiPriority w:val="99"/>
    <w:rsid w:val="00113B2B"/>
    <w:rPr>
      <w:rFonts w:ascii="Arial" w:hAnsi="Arial" w:cs="Arial"/>
      <w:sz w:val="18"/>
      <w:szCs w:val="18"/>
      <w:lang w:eastAsia="en-US"/>
    </w:rPr>
  </w:style>
  <w:style w:type="paragraph" w:styleId="ListBullet2">
    <w:name w:val="List Bullet 2"/>
    <w:basedOn w:val="Normal"/>
    <w:uiPriority w:val="99"/>
    <w:unhideWhenUsed/>
    <w:rsid w:val="00ED1636"/>
    <w:pPr>
      <w:numPr>
        <w:numId w:val="9"/>
      </w:numPr>
      <w:spacing w:after="60"/>
    </w:pPr>
    <w:rPr>
      <w:rFonts w:ascii="Arial" w:eastAsia="Times New Roman" w:hAnsi="Arial" w:cs="Times New Roman"/>
      <w:color w:val="53565A"/>
      <w:sz w:val="18"/>
      <w:szCs w:val="20"/>
      <w:lang w:eastAsia="en-US"/>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ED1636"/>
    <w:rPr>
      <w:rFonts w:ascii="Calibri" w:eastAsiaTheme="minorHAnsi" w:hAnsi="Calibri" w:cs="Calibri"/>
      <w:sz w:val="22"/>
      <w:szCs w:val="22"/>
    </w:rPr>
  </w:style>
  <w:style w:type="paragraph" w:styleId="BodyText">
    <w:name w:val="Body Text"/>
    <w:basedOn w:val="Normal"/>
    <w:link w:val="BodyTextChar"/>
    <w:qFormat/>
    <w:rsid w:val="00ED1636"/>
    <w:pPr>
      <w:spacing w:before="60" w:after="120" w:line="240" w:lineRule="atLeast"/>
    </w:pPr>
    <w:rPr>
      <w:rFonts w:asciiTheme="minorHAnsi" w:eastAsia="Times New Roman" w:hAnsiTheme="minorHAnsi" w:cs="Times New Roman"/>
      <w:color w:val="000000" w:themeColor="text1"/>
      <w:sz w:val="20"/>
      <w:szCs w:val="20"/>
      <w:lang w:eastAsia="en-US"/>
    </w:rPr>
  </w:style>
  <w:style w:type="character" w:customStyle="1" w:styleId="BodyTextChar">
    <w:name w:val="Body Text Char"/>
    <w:basedOn w:val="DefaultParagraphFont"/>
    <w:link w:val="BodyText"/>
    <w:rsid w:val="00ED1636"/>
    <w:rPr>
      <w:rFonts w:asciiTheme="minorHAnsi" w:hAnsiTheme="minorHAnsi"/>
      <w:color w:val="000000" w:themeColor="text1"/>
      <w:lang w:eastAsia="en-US"/>
    </w:rPr>
  </w:style>
  <w:style w:type="paragraph" w:styleId="Revision">
    <w:name w:val="Revision"/>
    <w:hidden/>
    <w:uiPriority w:val="71"/>
    <w:rsid w:val="00254271"/>
    <w:rPr>
      <w:rFonts w:ascii="Calibri" w:eastAsiaTheme="minorHAnsi" w:hAnsi="Calibri" w:cs="Calibri"/>
      <w:sz w:val="22"/>
      <w:szCs w:val="22"/>
    </w:rPr>
  </w:style>
  <w:style w:type="character" w:customStyle="1" w:styleId="UnresolvedMention3">
    <w:name w:val="Unresolved Mention3"/>
    <w:basedOn w:val="DefaultParagraphFont"/>
    <w:uiPriority w:val="99"/>
    <w:semiHidden/>
    <w:unhideWhenUsed/>
    <w:rsid w:val="00B21610"/>
    <w:rPr>
      <w:color w:val="605E5C"/>
      <w:shd w:val="clear" w:color="auto" w:fill="E1DFDD"/>
    </w:rPr>
  </w:style>
  <w:style w:type="character" w:styleId="UnresolvedMention">
    <w:name w:val="Unresolved Mention"/>
    <w:basedOn w:val="DefaultParagraphFont"/>
    <w:uiPriority w:val="99"/>
    <w:rsid w:val="00930D55"/>
    <w:rPr>
      <w:color w:val="605E5C"/>
      <w:shd w:val="clear" w:color="auto" w:fill="E1DFDD"/>
    </w:rPr>
  </w:style>
  <w:style w:type="paragraph" w:customStyle="1" w:styleId="TableParagraph">
    <w:name w:val="Table Paragraph"/>
    <w:basedOn w:val="Normal"/>
    <w:uiPriority w:val="1"/>
    <w:qFormat/>
    <w:rsid w:val="00480302"/>
    <w:pPr>
      <w:widowControl w:val="0"/>
      <w:autoSpaceDE w:val="0"/>
      <w:autoSpaceDN w:val="0"/>
      <w:spacing w:before="101"/>
      <w:ind w:left="85"/>
    </w:pPr>
    <w:rPr>
      <w:rFonts w:ascii="Arial" w:eastAsia="Arial" w:hAnsi="Arial" w:cs="Arial"/>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14825">
      <w:bodyDiv w:val="1"/>
      <w:marLeft w:val="0"/>
      <w:marRight w:val="0"/>
      <w:marTop w:val="0"/>
      <w:marBottom w:val="0"/>
      <w:divBdr>
        <w:top w:val="none" w:sz="0" w:space="0" w:color="auto"/>
        <w:left w:val="none" w:sz="0" w:space="0" w:color="auto"/>
        <w:bottom w:val="none" w:sz="0" w:space="0" w:color="auto"/>
        <w:right w:val="none" w:sz="0" w:space="0" w:color="auto"/>
      </w:divBdr>
      <w:divsChild>
        <w:div w:id="481193218">
          <w:marLeft w:val="0"/>
          <w:marRight w:val="0"/>
          <w:marTop w:val="0"/>
          <w:marBottom w:val="0"/>
          <w:divBdr>
            <w:top w:val="none" w:sz="0" w:space="0" w:color="auto"/>
            <w:left w:val="none" w:sz="0" w:space="0" w:color="auto"/>
            <w:bottom w:val="none" w:sz="0" w:space="0" w:color="auto"/>
            <w:right w:val="none" w:sz="0" w:space="0" w:color="auto"/>
          </w:divBdr>
          <w:divsChild>
            <w:div w:id="1632905680">
              <w:marLeft w:val="0"/>
              <w:marRight w:val="0"/>
              <w:marTop w:val="0"/>
              <w:marBottom w:val="0"/>
              <w:divBdr>
                <w:top w:val="none" w:sz="0" w:space="0" w:color="auto"/>
                <w:left w:val="none" w:sz="0" w:space="0" w:color="auto"/>
                <w:bottom w:val="none" w:sz="0" w:space="0" w:color="auto"/>
                <w:right w:val="none" w:sz="0" w:space="0" w:color="auto"/>
              </w:divBdr>
              <w:divsChild>
                <w:div w:id="478424270">
                  <w:marLeft w:val="0"/>
                  <w:marRight w:val="0"/>
                  <w:marTop w:val="0"/>
                  <w:marBottom w:val="0"/>
                  <w:divBdr>
                    <w:top w:val="none" w:sz="0" w:space="0" w:color="auto"/>
                    <w:left w:val="none" w:sz="0" w:space="0" w:color="auto"/>
                    <w:bottom w:val="none" w:sz="0" w:space="0" w:color="auto"/>
                    <w:right w:val="none" w:sz="0" w:space="0" w:color="auto"/>
                  </w:divBdr>
                  <w:divsChild>
                    <w:div w:id="1911042619">
                      <w:marLeft w:val="-225"/>
                      <w:marRight w:val="-225"/>
                      <w:marTop w:val="0"/>
                      <w:marBottom w:val="0"/>
                      <w:divBdr>
                        <w:top w:val="none" w:sz="0" w:space="0" w:color="auto"/>
                        <w:left w:val="none" w:sz="0" w:space="0" w:color="auto"/>
                        <w:bottom w:val="none" w:sz="0" w:space="0" w:color="auto"/>
                        <w:right w:val="none" w:sz="0" w:space="0" w:color="auto"/>
                      </w:divBdr>
                      <w:divsChild>
                        <w:div w:id="895161985">
                          <w:marLeft w:val="0"/>
                          <w:marRight w:val="0"/>
                          <w:marTop w:val="0"/>
                          <w:marBottom w:val="0"/>
                          <w:divBdr>
                            <w:top w:val="none" w:sz="0" w:space="0" w:color="auto"/>
                            <w:left w:val="none" w:sz="0" w:space="0" w:color="auto"/>
                            <w:bottom w:val="none" w:sz="0" w:space="0" w:color="auto"/>
                            <w:right w:val="none" w:sz="0" w:space="0" w:color="auto"/>
                          </w:divBdr>
                          <w:divsChild>
                            <w:div w:id="359016539">
                              <w:marLeft w:val="0"/>
                              <w:marRight w:val="0"/>
                              <w:marTop w:val="0"/>
                              <w:marBottom w:val="0"/>
                              <w:divBdr>
                                <w:top w:val="none" w:sz="0" w:space="0" w:color="auto"/>
                                <w:left w:val="none" w:sz="0" w:space="0" w:color="auto"/>
                                <w:bottom w:val="none" w:sz="0" w:space="0" w:color="auto"/>
                                <w:right w:val="none" w:sz="0" w:space="0" w:color="auto"/>
                              </w:divBdr>
                              <w:divsChild>
                                <w:div w:id="1092044792">
                                  <w:marLeft w:val="0"/>
                                  <w:marRight w:val="0"/>
                                  <w:marTop w:val="0"/>
                                  <w:marBottom w:val="0"/>
                                  <w:divBdr>
                                    <w:top w:val="none" w:sz="0" w:space="0" w:color="auto"/>
                                    <w:left w:val="none" w:sz="0" w:space="0" w:color="auto"/>
                                    <w:bottom w:val="none" w:sz="0" w:space="0" w:color="auto"/>
                                    <w:right w:val="none" w:sz="0" w:space="0" w:color="auto"/>
                                  </w:divBdr>
                                  <w:divsChild>
                                    <w:div w:id="1017777081">
                                      <w:marLeft w:val="0"/>
                                      <w:marRight w:val="0"/>
                                      <w:marTop w:val="0"/>
                                      <w:marBottom w:val="0"/>
                                      <w:divBdr>
                                        <w:top w:val="none" w:sz="0" w:space="0" w:color="auto"/>
                                        <w:left w:val="none" w:sz="0" w:space="0" w:color="auto"/>
                                        <w:bottom w:val="none" w:sz="0" w:space="0" w:color="auto"/>
                                        <w:right w:val="none" w:sz="0" w:space="0" w:color="auto"/>
                                      </w:divBdr>
                                      <w:divsChild>
                                        <w:div w:id="1832719863">
                                          <w:marLeft w:val="0"/>
                                          <w:marRight w:val="0"/>
                                          <w:marTop w:val="0"/>
                                          <w:marBottom w:val="0"/>
                                          <w:divBdr>
                                            <w:top w:val="none" w:sz="0" w:space="0" w:color="auto"/>
                                            <w:left w:val="none" w:sz="0" w:space="0" w:color="auto"/>
                                            <w:bottom w:val="none" w:sz="0" w:space="0" w:color="auto"/>
                                            <w:right w:val="none" w:sz="0" w:space="0" w:color="auto"/>
                                          </w:divBdr>
                                          <w:divsChild>
                                            <w:div w:id="1824345620">
                                              <w:marLeft w:val="0"/>
                                              <w:marRight w:val="0"/>
                                              <w:marTop w:val="0"/>
                                              <w:marBottom w:val="0"/>
                                              <w:divBdr>
                                                <w:top w:val="none" w:sz="0" w:space="0" w:color="auto"/>
                                                <w:left w:val="none" w:sz="0" w:space="0" w:color="auto"/>
                                                <w:bottom w:val="none" w:sz="0" w:space="0" w:color="auto"/>
                                                <w:right w:val="none" w:sz="0" w:space="0" w:color="auto"/>
                                              </w:divBdr>
                                              <w:divsChild>
                                                <w:div w:id="1032262523">
                                                  <w:marLeft w:val="0"/>
                                                  <w:marRight w:val="0"/>
                                                  <w:marTop w:val="0"/>
                                                  <w:marBottom w:val="0"/>
                                                  <w:divBdr>
                                                    <w:top w:val="none" w:sz="0" w:space="0" w:color="auto"/>
                                                    <w:left w:val="none" w:sz="0" w:space="0" w:color="auto"/>
                                                    <w:bottom w:val="none" w:sz="0" w:space="0" w:color="auto"/>
                                                    <w:right w:val="none" w:sz="0" w:space="0" w:color="auto"/>
                                                  </w:divBdr>
                                                  <w:divsChild>
                                                    <w:div w:id="1858621427">
                                                      <w:marLeft w:val="0"/>
                                                      <w:marRight w:val="0"/>
                                                      <w:marTop w:val="0"/>
                                                      <w:marBottom w:val="0"/>
                                                      <w:divBdr>
                                                        <w:top w:val="none" w:sz="0" w:space="0" w:color="auto"/>
                                                        <w:left w:val="none" w:sz="0" w:space="0" w:color="auto"/>
                                                        <w:bottom w:val="none" w:sz="0" w:space="0" w:color="auto"/>
                                                        <w:right w:val="none" w:sz="0" w:space="0" w:color="auto"/>
                                                      </w:divBdr>
                                                      <w:divsChild>
                                                        <w:div w:id="1046024529">
                                                          <w:marLeft w:val="0"/>
                                                          <w:marRight w:val="0"/>
                                                          <w:marTop w:val="0"/>
                                                          <w:marBottom w:val="0"/>
                                                          <w:divBdr>
                                                            <w:top w:val="none" w:sz="0" w:space="0" w:color="auto"/>
                                                            <w:left w:val="none" w:sz="0" w:space="0" w:color="auto"/>
                                                            <w:bottom w:val="none" w:sz="0" w:space="0" w:color="auto"/>
                                                            <w:right w:val="none" w:sz="0" w:space="0" w:color="auto"/>
                                                          </w:divBdr>
                                                          <w:divsChild>
                                                            <w:div w:id="10153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3455309">
      <w:bodyDiv w:val="1"/>
      <w:marLeft w:val="0"/>
      <w:marRight w:val="0"/>
      <w:marTop w:val="0"/>
      <w:marBottom w:val="0"/>
      <w:divBdr>
        <w:top w:val="none" w:sz="0" w:space="0" w:color="auto"/>
        <w:left w:val="none" w:sz="0" w:space="0" w:color="auto"/>
        <w:bottom w:val="none" w:sz="0" w:space="0" w:color="auto"/>
        <w:right w:val="none" w:sz="0" w:space="0" w:color="auto"/>
      </w:divBdr>
    </w:div>
    <w:div w:id="708140816">
      <w:bodyDiv w:val="1"/>
      <w:marLeft w:val="0"/>
      <w:marRight w:val="0"/>
      <w:marTop w:val="0"/>
      <w:marBottom w:val="0"/>
      <w:divBdr>
        <w:top w:val="none" w:sz="0" w:space="0" w:color="auto"/>
        <w:left w:val="none" w:sz="0" w:space="0" w:color="auto"/>
        <w:bottom w:val="none" w:sz="0" w:space="0" w:color="auto"/>
        <w:right w:val="none" w:sz="0" w:space="0" w:color="auto"/>
      </w:divBdr>
      <w:divsChild>
        <w:div w:id="179968980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7576097">
      <w:bodyDiv w:val="1"/>
      <w:marLeft w:val="0"/>
      <w:marRight w:val="0"/>
      <w:marTop w:val="0"/>
      <w:marBottom w:val="0"/>
      <w:divBdr>
        <w:top w:val="none" w:sz="0" w:space="0" w:color="auto"/>
        <w:left w:val="none" w:sz="0" w:space="0" w:color="auto"/>
        <w:bottom w:val="none" w:sz="0" w:space="0" w:color="auto"/>
        <w:right w:val="none" w:sz="0" w:space="0" w:color="auto"/>
      </w:divBdr>
    </w:div>
    <w:div w:id="157542795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8102332">
      <w:bodyDiv w:val="1"/>
      <w:marLeft w:val="0"/>
      <w:marRight w:val="0"/>
      <w:marTop w:val="0"/>
      <w:marBottom w:val="0"/>
      <w:divBdr>
        <w:top w:val="none" w:sz="0" w:space="0" w:color="auto"/>
        <w:left w:val="none" w:sz="0" w:space="0" w:color="auto"/>
        <w:bottom w:val="none" w:sz="0" w:space="0" w:color="auto"/>
        <w:right w:val="none" w:sz="0" w:space="0" w:color="auto"/>
      </w:divBdr>
    </w:div>
    <w:div w:id="2060353137">
      <w:bodyDiv w:val="1"/>
      <w:marLeft w:val="0"/>
      <w:marRight w:val="0"/>
      <w:marTop w:val="0"/>
      <w:marBottom w:val="0"/>
      <w:divBdr>
        <w:top w:val="none" w:sz="0" w:space="0" w:color="auto"/>
        <w:left w:val="none" w:sz="0" w:space="0" w:color="auto"/>
        <w:bottom w:val="none" w:sz="0" w:space="0" w:color="auto"/>
        <w:right w:val="none" w:sz="0" w:space="0" w:color="auto"/>
      </w:divBdr>
    </w:div>
    <w:div w:id="21324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88A721D8B13B4A93D0DC80F002070B" ma:contentTypeVersion="10" ma:contentTypeDescription="Create a new document." ma:contentTypeScope="" ma:versionID="84487b86e5b8372277e406f1975c4d3b">
  <xsd:schema xmlns:xsd="http://www.w3.org/2001/XMLSchema" xmlns:xs="http://www.w3.org/2001/XMLSchema" xmlns:p="http://schemas.microsoft.com/office/2006/metadata/properties" xmlns:ns2="ac8de15f-3115-42af-aacc-691ee84cf5fb" xmlns:ns3="1ab89d87-4073-4f1c-85f3-5c65bdf24cb1" targetNamespace="http://schemas.microsoft.com/office/2006/metadata/properties" ma:root="true" ma:fieldsID="121713ebfb0f7b94331149ccb4c83acf" ns2:_="" ns3:_="">
    <xsd:import namespace="ac8de15f-3115-42af-aacc-691ee84cf5fb"/>
    <xsd:import namespace="1ab89d87-4073-4f1c-85f3-5c65bdf24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de15f-3115-42af-aacc-691ee84cf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b89d87-4073-4f1c-85f3-5c65bdf24c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K a p i s h F i l e n a m e T o U r i M a p p i n g s   x m l n s : x s i = " h t t p : / / w w w . w 3 . o r g / 2 0 0 1 / X M L S c h e m a - i n s t a n c e "   x m l n s : x s d = " h t t p : / / w w w . w 3 . o r g / 2 0 0 1 / X M L 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1B39-3355-45A5-B0FF-21F158791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de15f-3115-42af-aacc-691ee84cf5fb"/>
    <ds:schemaRef ds:uri="1ab89d87-4073-4f1c-85f3-5c65bdf24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15DD0E-B563-4C82-87FF-3E9CA6AE5E6F}">
  <ds:schemaRefs>
    <ds:schemaRef ds:uri="http://schemas.microsoft.com/sharepoint/v3/contenttype/forms"/>
  </ds:schemaRefs>
</ds:datastoreItem>
</file>

<file path=customXml/itemProps3.xml><?xml version="1.0" encoding="utf-8"?>
<ds:datastoreItem xmlns:ds="http://schemas.openxmlformats.org/officeDocument/2006/customXml" ds:itemID="{CD532992-3877-4537-AD5A-87DD9C5C22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6BE145-8F85-4BF9-8C31-E13A1F229417}">
  <ds:schemaRefs>
    <ds:schemaRef ds:uri="http://www.w3.org/2001/XMLSchema"/>
  </ds:schemaRefs>
</ds:datastoreItem>
</file>

<file path=customXml/itemProps5.xml><?xml version="1.0" encoding="utf-8"?>
<ds:datastoreItem xmlns:ds="http://schemas.openxmlformats.org/officeDocument/2006/customXml" ds:itemID="{ADC1F25F-2CF4-4A24-9FFF-FD34876F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5266</CharactersWithSpaces>
  <SharedDoc>false</SharedDoc>
  <HyperlinkBase/>
  <HLinks>
    <vt:vector size="48" baseType="variant">
      <vt:variant>
        <vt:i4>5505046</vt:i4>
      </vt:variant>
      <vt:variant>
        <vt:i4>21</vt:i4>
      </vt:variant>
      <vt:variant>
        <vt:i4>0</vt:i4>
      </vt:variant>
      <vt:variant>
        <vt:i4>5</vt:i4>
      </vt:variant>
      <vt:variant>
        <vt:lpwstr>https://www.dhhs.vic.gov.au/preventing-infection-workplace-covid-19</vt:lpwstr>
      </vt:variant>
      <vt:variant>
        <vt:lpwstr>what-is-the-four-square-metre-rule</vt:lpwstr>
      </vt:variant>
      <vt:variant>
        <vt:i4>4194373</vt:i4>
      </vt:variant>
      <vt:variant>
        <vt:i4>18</vt:i4>
      </vt:variant>
      <vt:variant>
        <vt:i4>0</vt:i4>
      </vt:variant>
      <vt:variant>
        <vt:i4>5</vt:i4>
      </vt:variant>
      <vt:variant>
        <vt:lpwstr>https://www.worksafe.vic.gov.au/coronavirus-covid-19</vt:lpwstr>
      </vt:variant>
      <vt:variant>
        <vt:lpwstr/>
      </vt:variant>
      <vt:variant>
        <vt:i4>2687019</vt:i4>
      </vt:variant>
      <vt:variant>
        <vt:i4>15</vt:i4>
      </vt:variant>
      <vt:variant>
        <vt:i4>0</vt:i4>
      </vt:variant>
      <vt:variant>
        <vt:i4>5</vt:i4>
      </vt:variant>
      <vt:variant>
        <vt:lpwstr>https://www.dhhs.vic.gov.au/cleaning-and-disinfecting-reduce-covid-19-transmission</vt:lpwstr>
      </vt:variant>
      <vt:variant>
        <vt:lpwstr/>
      </vt:variant>
      <vt:variant>
        <vt:i4>1769555</vt:i4>
      </vt:variant>
      <vt:variant>
        <vt:i4>12</vt:i4>
      </vt:variant>
      <vt:variant>
        <vt:i4>0</vt:i4>
      </vt:variant>
      <vt:variant>
        <vt:i4>5</vt:i4>
      </vt:variant>
      <vt:variant>
        <vt:lpwstr>https://www.dhhs.vic.gov.au/planning-and-responding-coronavirus-covid-19</vt:lpwstr>
      </vt:variant>
      <vt:variant>
        <vt:lpwstr/>
      </vt:variant>
      <vt:variant>
        <vt:i4>8257646</vt:i4>
      </vt:variant>
      <vt:variant>
        <vt:i4>9</vt:i4>
      </vt:variant>
      <vt:variant>
        <vt:i4>0</vt:i4>
      </vt:variant>
      <vt:variant>
        <vt:i4>5</vt:i4>
      </vt:variant>
      <vt:variant>
        <vt:lpwstr>https://www.dhhs.vic.gov.au/sites/default/files/documents/202007/preparing-for-a-case-of-covid-19-in your-workplace-guidance-covid-19.docx</vt:lpwstr>
      </vt:variant>
      <vt:variant>
        <vt:lpwstr/>
      </vt:variant>
      <vt:variant>
        <vt:i4>2556006</vt:i4>
      </vt:variant>
      <vt:variant>
        <vt:i4>5</vt:i4>
      </vt:variant>
      <vt:variant>
        <vt:i4>0</vt:i4>
      </vt:variant>
      <vt:variant>
        <vt:i4>5</vt:i4>
      </vt:variant>
      <vt:variant>
        <vt:lpwstr>https://www.dhhs.vic.gov.au/preventing-infection-workplace-covid-19</vt:lpwstr>
      </vt:variant>
      <vt:variant>
        <vt:lpwstr/>
      </vt:variant>
      <vt:variant>
        <vt:i4>2556006</vt:i4>
      </vt:variant>
      <vt:variant>
        <vt:i4>3</vt:i4>
      </vt:variant>
      <vt:variant>
        <vt:i4>0</vt:i4>
      </vt:variant>
      <vt:variant>
        <vt:i4>5</vt:i4>
      </vt:variant>
      <vt:variant>
        <vt:lpwstr>https://www.dhhs.vic.gov.au/preventing-infection-workplace-covid-19</vt:lpwstr>
      </vt:variant>
      <vt:variant>
        <vt:lpwstr/>
      </vt:variant>
      <vt:variant>
        <vt:i4>4784144</vt:i4>
      </vt:variant>
      <vt:variant>
        <vt:i4>0</vt:i4>
      </vt:variant>
      <vt:variant>
        <vt:i4>0</vt:i4>
      </vt:variant>
      <vt:variant>
        <vt:i4>5</vt:i4>
      </vt:variant>
      <vt:variant>
        <vt:lpwstr>https://www.worksafe.vic.gov.au/managing-coronavirus-covid-19-risks-face-coverings-workplaces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Lynch (DHHS)</dc:creator>
  <cp:keywords/>
  <dc:description/>
  <cp:lastModifiedBy>Pete Griffiths</cp:lastModifiedBy>
  <cp:revision>7</cp:revision>
  <cp:lastPrinted>2020-11-01T22:58:00Z</cp:lastPrinted>
  <dcterms:created xsi:type="dcterms:W3CDTF">2020-11-01T20:47:00Z</dcterms:created>
  <dcterms:modified xsi:type="dcterms:W3CDTF">2020-11-01T22:58:00Z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0x010100F088A721D8B13B4A93D0DC80F002070B</vt:lpwstr>
  </property>
  <property fmtid="{D5CDD505-2E9C-101B-9397-08002B2CF9AE}" pid="4" name="ComplianceAssetId">
    <vt:lpwstr/>
  </property>
  <property fmtid="{D5CDD505-2E9C-101B-9397-08002B2CF9AE}" pid="5" name="DEDJTRSection">
    <vt:lpwstr/>
  </property>
  <property fmtid="{D5CDD505-2E9C-101B-9397-08002B2CF9AE}" pid="6" name="DEDJTRBranch">
    <vt:lpwstr/>
  </property>
  <property fmtid="{D5CDD505-2E9C-101B-9397-08002B2CF9AE}" pid="7" name="DEDJTRGroup">
    <vt:lpwstr/>
  </property>
  <property fmtid="{D5CDD505-2E9C-101B-9397-08002B2CF9AE}" pid="8" name="DEDJTRSecurityClassification">
    <vt:lpwstr/>
  </property>
  <property fmtid="{D5CDD505-2E9C-101B-9397-08002B2CF9AE}" pid="9" name="DEDJTRDivision">
    <vt:lpwstr/>
  </property>
  <property fmtid="{D5CDD505-2E9C-101B-9397-08002B2CF9AE}" pid="10" name="MSIP_Label_a0c8a985-0a2b-4d80-962b-fbab263ca2b4_Enabled">
    <vt:lpwstr>True</vt:lpwstr>
  </property>
  <property fmtid="{D5CDD505-2E9C-101B-9397-08002B2CF9AE}" pid="11" name="MSIP_Label_a0c8a985-0a2b-4d80-962b-fbab263ca2b4_SiteId">
    <vt:lpwstr>722ea0be-3e1c-4b11-ad6f-9401d6856e24</vt:lpwstr>
  </property>
  <property fmtid="{D5CDD505-2E9C-101B-9397-08002B2CF9AE}" pid="12" name="MSIP_Label_a0c8a985-0a2b-4d80-962b-fbab263ca2b4_Owner">
    <vt:lpwstr>tess.flottmann@dpc.vic.gov.au</vt:lpwstr>
  </property>
  <property fmtid="{D5CDD505-2E9C-101B-9397-08002B2CF9AE}" pid="13" name="MSIP_Label_a0c8a985-0a2b-4d80-962b-fbab263ca2b4_SetDate">
    <vt:lpwstr>2020-08-05T10:02:13.8435226Z</vt:lpwstr>
  </property>
  <property fmtid="{D5CDD505-2E9C-101B-9397-08002B2CF9AE}" pid="14" name="MSIP_Label_a0c8a985-0a2b-4d80-962b-fbab263ca2b4_Name">
    <vt:lpwstr>Unofficial</vt:lpwstr>
  </property>
  <property fmtid="{D5CDD505-2E9C-101B-9397-08002B2CF9AE}" pid="15" name="MSIP_Label_a0c8a985-0a2b-4d80-962b-fbab263ca2b4_Application">
    <vt:lpwstr>Microsoft Azure Information Protection</vt:lpwstr>
  </property>
  <property fmtid="{D5CDD505-2E9C-101B-9397-08002B2CF9AE}" pid="16" name="MSIP_Label_a0c8a985-0a2b-4d80-962b-fbab263ca2b4_Extended_MSFT_Method">
    <vt:lpwstr>Manual</vt:lpwstr>
  </property>
  <property fmtid="{D5CDD505-2E9C-101B-9397-08002B2CF9AE}" pid="17" name="MSIP_Label_f6c7d016-c0e8-4bc1-9071-158a5ecbe94b_Enabled">
    <vt:lpwstr>True</vt:lpwstr>
  </property>
  <property fmtid="{D5CDD505-2E9C-101B-9397-08002B2CF9AE}" pid="18" name="MSIP_Label_f6c7d016-c0e8-4bc1-9071-158a5ecbe94b_SiteId">
    <vt:lpwstr>c0e0601f-0fac-449c-9c88-a104c4eb9f28</vt:lpwstr>
  </property>
  <property fmtid="{D5CDD505-2E9C-101B-9397-08002B2CF9AE}" pid="19" name="MSIP_Label_f6c7d016-c0e8-4bc1-9071-158a5ecbe94b_Owner">
    <vt:lpwstr>Kelly.Sykes@safercare.vic.gov.au</vt:lpwstr>
  </property>
  <property fmtid="{D5CDD505-2E9C-101B-9397-08002B2CF9AE}" pid="20" name="MSIP_Label_f6c7d016-c0e8-4bc1-9071-158a5ecbe94b_SetDate">
    <vt:lpwstr>2020-07-10T06:48:29.2037630Z</vt:lpwstr>
  </property>
  <property fmtid="{D5CDD505-2E9C-101B-9397-08002B2CF9AE}" pid="21" name="MSIP_Label_f6c7d016-c0e8-4bc1-9071-158a5ecbe94b_Name">
    <vt:lpwstr>OFFICIAL - Sensitive</vt:lpwstr>
  </property>
  <property fmtid="{D5CDD505-2E9C-101B-9397-08002B2CF9AE}" pid="22" name="MSIP_Label_f6c7d016-c0e8-4bc1-9071-158a5ecbe94b_Application">
    <vt:lpwstr>Microsoft Azure Information Protection</vt:lpwstr>
  </property>
  <property fmtid="{D5CDD505-2E9C-101B-9397-08002B2CF9AE}" pid="23" name="MSIP_Label_f6c7d016-c0e8-4bc1-9071-158a5ecbe94b_Extended_MSFT_Method">
    <vt:lpwstr>Manual</vt:lpwstr>
  </property>
  <property fmtid="{D5CDD505-2E9C-101B-9397-08002B2CF9AE}" pid="24" name="Sensitivity">
    <vt:lpwstr>Unofficial OFFICIAL - Sensitive</vt:lpwstr>
  </property>
</Properties>
</file>